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0" w:type="dxa"/>
        <w:tblLook w:val="04A0" w:firstRow="1" w:lastRow="0" w:firstColumn="1" w:lastColumn="0" w:noHBand="0" w:noVBand="1"/>
      </w:tblPr>
      <w:tblGrid>
        <w:gridCol w:w="3936"/>
        <w:gridCol w:w="5794"/>
      </w:tblGrid>
      <w:tr w:rsidR="008E2AE4" w:rsidTr="008E2AE4">
        <w:trPr>
          <w:trHeight w:val="326"/>
        </w:trPr>
        <w:tc>
          <w:tcPr>
            <w:tcW w:w="3936" w:type="dxa"/>
            <w:hideMark/>
          </w:tcPr>
          <w:p w:rsidR="008E2AE4" w:rsidRDefault="008E2AE4">
            <w:pPr>
              <w:jc w:val="center"/>
              <w:rPr>
                <w:sz w:val="26"/>
                <w:szCs w:val="26"/>
              </w:rPr>
            </w:pPr>
            <w:r>
              <w:rPr>
                <w:sz w:val="26"/>
                <w:szCs w:val="26"/>
              </w:rPr>
              <w:t>UBND TỈNH QUẢNG BÌNH</w:t>
            </w:r>
          </w:p>
        </w:tc>
        <w:tc>
          <w:tcPr>
            <w:tcW w:w="5794" w:type="dxa"/>
            <w:hideMark/>
          </w:tcPr>
          <w:p w:rsidR="008E2AE4" w:rsidRDefault="008E2AE4">
            <w:pPr>
              <w:ind w:left="-108" w:firstLine="108"/>
              <w:rPr>
                <w:sz w:val="26"/>
                <w:szCs w:val="26"/>
              </w:rPr>
            </w:pPr>
            <w:r>
              <w:rPr>
                <w:b/>
                <w:sz w:val="26"/>
                <w:szCs w:val="26"/>
              </w:rPr>
              <w:t>CỘNG HOÀ XÃ HỘI CHỦ NGHĨA VIỆT NAM</w:t>
            </w:r>
          </w:p>
        </w:tc>
      </w:tr>
      <w:tr w:rsidR="008E2AE4" w:rsidTr="008E2AE4">
        <w:trPr>
          <w:trHeight w:val="339"/>
        </w:trPr>
        <w:tc>
          <w:tcPr>
            <w:tcW w:w="3936" w:type="dxa"/>
            <w:hideMark/>
          </w:tcPr>
          <w:p w:rsidR="008E2AE4" w:rsidRDefault="008E2AE4">
            <w:pPr>
              <w:ind w:firstLine="709"/>
              <w:rPr>
                <w:sz w:val="26"/>
                <w:szCs w:val="26"/>
              </w:rPr>
            </w:pPr>
            <w:r>
              <w:rPr>
                <w:noProof/>
              </w:rPr>
              <mc:AlternateContent>
                <mc:Choice Requires="wps">
                  <w:drawing>
                    <wp:anchor distT="0" distB="0" distL="114300" distR="114300" simplePos="0" relativeHeight="251660288" behindDoc="0" locked="0" layoutInCell="1" allowOverlap="1" wp14:anchorId="5E7B8D1F" wp14:editId="44E1CFA1">
                      <wp:simplePos x="0" y="0"/>
                      <wp:positionH relativeFrom="column">
                        <wp:posOffset>847090</wp:posOffset>
                      </wp:positionH>
                      <wp:positionV relativeFrom="paragraph">
                        <wp:posOffset>172085</wp:posOffset>
                      </wp:positionV>
                      <wp:extent cx="652145" cy="0"/>
                      <wp:effectExtent l="8890" t="10160" r="5715" b="889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9AC66A" id="_x0000_t32" coordsize="21600,21600" o:spt="32" o:oned="t" path="m,l21600,21600e" filled="f">
                      <v:path arrowok="t" fillok="f" o:connecttype="none"/>
                      <o:lock v:ext="edit" shapetype="t"/>
                    </v:shapetype>
                    <v:shape id="AutoShape 7" o:spid="_x0000_s1026" type="#_x0000_t32" style="position:absolute;margin-left:66.7pt;margin-top:13.55pt;width:51.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2o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"/>
                  </w:pict>
                </mc:Fallback>
              </mc:AlternateContent>
            </w:r>
            <w:r>
              <w:rPr>
                <w:b/>
                <w:sz w:val="26"/>
                <w:szCs w:val="26"/>
              </w:rPr>
              <w:t>SỞ CÔNG THƯƠNG</w:t>
            </w:r>
          </w:p>
        </w:tc>
        <w:tc>
          <w:tcPr>
            <w:tcW w:w="5794" w:type="dxa"/>
            <w:hideMark/>
          </w:tcPr>
          <w:p w:rsidR="008E2AE4" w:rsidRDefault="008E2AE4">
            <w:pPr>
              <w:tabs>
                <w:tab w:val="left" w:pos="1265"/>
              </w:tabs>
              <w:jc w:val="center"/>
            </w:pPr>
            <w:r>
              <w:rPr>
                <w:noProof/>
              </w:rPr>
              <mc:AlternateContent>
                <mc:Choice Requires="wps">
                  <w:drawing>
                    <wp:anchor distT="0" distB="0" distL="114300" distR="114300" simplePos="0" relativeHeight="251659264" behindDoc="0" locked="0" layoutInCell="1" allowOverlap="1" wp14:anchorId="25E72683" wp14:editId="2FBD2CF5">
                      <wp:simplePos x="0" y="0"/>
                      <wp:positionH relativeFrom="column">
                        <wp:posOffset>893445</wp:posOffset>
                      </wp:positionH>
                      <wp:positionV relativeFrom="paragraph">
                        <wp:posOffset>180340</wp:posOffset>
                      </wp:positionV>
                      <wp:extent cx="2067560" cy="0"/>
                      <wp:effectExtent l="7620" t="8890" r="10795" b="1016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7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6DF14" id="AutoShape 6" o:spid="_x0000_s1026" type="#_x0000_t32" style="position:absolute;margin-left:70.35pt;margin-top:14.2pt;width:162.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"/>
                  </w:pict>
                </mc:Fallback>
              </mc:AlternateContent>
            </w:r>
            <w:r>
              <w:rPr>
                <w:b/>
              </w:rPr>
              <w:t>Độc lập - Tự do - Hạnh phúc</w:t>
            </w:r>
          </w:p>
        </w:tc>
      </w:tr>
      <w:tr w:rsidR="008E2AE4" w:rsidTr="008E2AE4">
        <w:trPr>
          <w:trHeight w:val="339"/>
        </w:trPr>
        <w:tc>
          <w:tcPr>
            <w:tcW w:w="3936" w:type="dxa"/>
            <w:hideMark/>
          </w:tcPr>
          <w:p w:rsidR="008E2AE4" w:rsidRDefault="003C6E08">
            <w:pPr>
              <w:spacing w:before="120" w:after="120"/>
              <w:ind w:firstLine="720"/>
              <w:rPr>
                <w:b/>
                <w:noProof/>
                <w:sz w:val="26"/>
                <w:szCs w:val="26"/>
              </w:rPr>
            </w:pPr>
            <w:r>
              <w:rPr>
                <w:sz w:val="26"/>
                <w:szCs w:val="26"/>
              </w:rPr>
              <w:t xml:space="preserve">   </w:t>
            </w:r>
            <w:r w:rsidR="008E2AE4">
              <w:rPr>
                <w:sz w:val="26"/>
                <w:szCs w:val="26"/>
              </w:rPr>
              <w:t>Số:</w:t>
            </w:r>
            <w:r>
              <w:rPr>
                <w:sz w:val="26"/>
                <w:szCs w:val="26"/>
              </w:rPr>
              <w:t xml:space="preserve">  142</w:t>
            </w:r>
            <w:r w:rsidR="008E2AE4">
              <w:rPr>
                <w:sz w:val="26"/>
                <w:szCs w:val="26"/>
              </w:rPr>
              <w:t xml:space="preserve"> /BC-SCT</w:t>
            </w:r>
          </w:p>
        </w:tc>
        <w:tc>
          <w:tcPr>
            <w:tcW w:w="5794" w:type="dxa"/>
            <w:hideMark/>
          </w:tcPr>
          <w:p w:rsidR="008E2AE4" w:rsidRDefault="003C6E08" w:rsidP="00C96321">
            <w:pPr>
              <w:spacing w:before="120" w:after="120"/>
              <w:jc w:val="center"/>
              <w:rPr>
                <w:b/>
                <w:noProof/>
              </w:rPr>
            </w:pPr>
            <w:r>
              <w:rPr>
                <w:i/>
              </w:rPr>
              <w:t xml:space="preserve">         </w:t>
            </w:r>
            <w:r w:rsidR="00C96321">
              <w:rPr>
                <w:i/>
              </w:rPr>
              <w:t xml:space="preserve">Quảng Bình, ngày 09 </w:t>
            </w:r>
            <w:r w:rsidR="008E2AE4">
              <w:rPr>
                <w:i/>
              </w:rPr>
              <w:t xml:space="preserve"> tháng 02 năm 201</w:t>
            </w:r>
            <w:r w:rsidR="00C96321">
              <w:rPr>
                <w:i/>
              </w:rPr>
              <w:t>6</w:t>
            </w:r>
          </w:p>
        </w:tc>
      </w:tr>
    </w:tbl>
    <w:p w:rsidR="008E2AE4" w:rsidRDefault="008E2AE4" w:rsidP="008E2AE4">
      <w:pPr>
        <w:ind w:firstLine="680"/>
        <w:jc w:val="center"/>
        <w:rPr>
          <w:b/>
          <w:iCs/>
        </w:rPr>
      </w:pPr>
      <w:r>
        <w:rPr>
          <w:b/>
          <w:iCs/>
        </w:rPr>
        <w:t xml:space="preserve">BÁO CÁO NHANH </w:t>
      </w:r>
    </w:p>
    <w:p w:rsidR="008E2AE4" w:rsidRDefault="008E2AE4" w:rsidP="008E2AE4">
      <w:pPr>
        <w:ind w:firstLine="680"/>
        <w:jc w:val="center"/>
        <w:rPr>
          <w:b/>
          <w:iCs/>
        </w:rPr>
      </w:pPr>
      <w:r>
        <w:rPr>
          <w:b/>
          <w:iCs/>
        </w:rPr>
        <w:t xml:space="preserve">THỊ TRƯỜNG, GIÁ CẢ HÀNG HÓA THIẾT YẾU </w:t>
      </w:r>
    </w:p>
    <w:p w:rsidR="008E2AE4" w:rsidRDefault="00C96321" w:rsidP="008E2AE4">
      <w:pPr>
        <w:ind w:firstLine="680"/>
        <w:jc w:val="center"/>
        <w:rPr>
          <w:b/>
          <w:iCs/>
          <w:sz w:val="28"/>
          <w:szCs w:val="28"/>
        </w:rPr>
      </w:pPr>
      <w:r>
        <w:rPr>
          <w:b/>
          <w:iCs/>
        </w:rPr>
        <w:t>TẾT NGUYÊN ĐÁN BÍNH THÂN 2016</w:t>
      </w:r>
    </w:p>
    <w:p w:rsidR="008E2AE4" w:rsidRDefault="00C96321" w:rsidP="008E2AE4">
      <w:pPr>
        <w:tabs>
          <w:tab w:val="left" w:pos="3182"/>
        </w:tabs>
        <w:spacing w:before="120" w:after="120"/>
        <w:jc w:val="center"/>
        <w:rPr>
          <w:i/>
          <w:iCs/>
          <w:sz w:val="28"/>
          <w:szCs w:val="28"/>
        </w:rPr>
      </w:pPr>
      <w:r>
        <w:rPr>
          <w:i/>
          <w:iCs/>
          <w:sz w:val="28"/>
          <w:szCs w:val="28"/>
        </w:rPr>
        <w:t>(Ngày</w:t>
      </w:r>
      <w:r w:rsidR="00FF0A06">
        <w:rPr>
          <w:i/>
          <w:iCs/>
          <w:sz w:val="28"/>
          <w:szCs w:val="28"/>
        </w:rPr>
        <w:t xml:space="preserve"> 09/2/2016 tức ngày</w:t>
      </w:r>
      <w:r>
        <w:rPr>
          <w:i/>
          <w:iCs/>
          <w:sz w:val="28"/>
          <w:szCs w:val="28"/>
        </w:rPr>
        <w:t xml:space="preserve"> 02</w:t>
      </w:r>
      <w:r w:rsidR="00FF0A06">
        <w:rPr>
          <w:i/>
          <w:iCs/>
          <w:sz w:val="28"/>
          <w:szCs w:val="28"/>
        </w:rPr>
        <w:t xml:space="preserve"> tháng Giêng năm</w:t>
      </w:r>
      <w:r>
        <w:rPr>
          <w:i/>
          <w:iCs/>
          <w:sz w:val="28"/>
          <w:szCs w:val="28"/>
        </w:rPr>
        <w:t xml:space="preserve"> Bính Thân</w:t>
      </w:r>
      <w:r w:rsidR="008E2AE4">
        <w:rPr>
          <w:i/>
          <w:iCs/>
          <w:sz w:val="28"/>
          <w:szCs w:val="28"/>
        </w:rPr>
        <w:t>)</w:t>
      </w:r>
    </w:p>
    <w:p w:rsidR="008E2AE4" w:rsidRDefault="008E2AE4" w:rsidP="008E2AE4">
      <w:pPr>
        <w:rPr>
          <w:iCs/>
          <w:sz w:val="16"/>
          <w:szCs w:val="16"/>
        </w:rPr>
      </w:pPr>
      <w:r>
        <w:rPr>
          <w:iCs/>
          <w:sz w:val="16"/>
          <w:szCs w:val="16"/>
        </w:rPr>
        <w:t xml:space="preserve">                                            </w:t>
      </w:r>
    </w:p>
    <w:p w:rsidR="008E2AE4" w:rsidRDefault="008E2AE4" w:rsidP="008E2AE4">
      <w:pPr>
        <w:rPr>
          <w:iCs/>
          <w:sz w:val="28"/>
          <w:szCs w:val="28"/>
        </w:rPr>
      </w:pPr>
      <w:r>
        <w:rPr>
          <w:iCs/>
        </w:rPr>
        <w:t xml:space="preserve">                                              </w:t>
      </w:r>
      <w:r>
        <w:rPr>
          <w:iCs/>
          <w:sz w:val="28"/>
          <w:szCs w:val="28"/>
        </w:rPr>
        <w:t>Kính gửi: - Bộ Công Thương</w:t>
      </w:r>
    </w:p>
    <w:p w:rsidR="008E2AE4" w:rsidRDefault="008E2AE4" w:rsidP="008E2AE4">
      <w:pPr>
        <w:rPr>
          <w:iCs/>
          <w:sz w:val="28"/>
          <w:szCs w:val="28"/>
        </w:rPr>
      </w:pPr>
      <w:r>
        <w:rPr>
          <w:iCs/>
          <w:sz w:val="28"/>
          <w:szCs w:val="28"/>
        </w:rPr>
        <w:tab/>
      </w:r>
      <w:r>
        <w:rPr>
          <w:iCs/>
          <w:sz w:val="28"/>
          <w:szCs w:val="28"/>
        </w:rPr>
        <w:tab/>
      </w:r>
      <w:r>
        <w:rPr>
          <w:iCs/>
          <w:sz w:val="28"/>
          <w:szCs w:val="28"/>
        </w:rPr>
        <w:tab/>
      </w:r>
      <w:r>
        <w:rPr>
          <w:iCs/>
          <w:sz w:val="28"/>
          <w:szCs w:val="28"/>
        </w:rPr>
        <w:tab/>
      </w:r>
      <w:r>
        <w:rPr>
          <w:iCs/>
          <w:sz w:val="28"/>
          <w:szCs w:val="28"/>
        </w:rPr>
        <w:tab/>
        <w:t xml:space="preserve">     - Tỉnh ủy Quảng Bình</w:t>
      </w:r>
    </w:p>
    <w:p w:rsidR="008E2AE4" w:rsidRDefault="00194680" w:rsidP="008E2AE4">
      <w:pPr>
        <w:ind w:firstLine="680"/>
        <w:jc w:val="center"/>
        <w:rPr>
          <w:iCs/>
          <w:sz w:val="28"/>
          <w:szCs w:val="28"/>
        </w:rPr>
      </w:pPr>
      <w:r>
        <w:rPr>
          <w:iCs/>
          <w:sz w:val="28"/>
          <w:szCs w:val="28"/>
        </w:rPr>
        <w:t xml:space="preserve">     </w:t>
      </w:r>
      <w:r w:rsidR="008E2AE4">
        <w:rPr>
          <w:iCs/>
          <w:sz w:val="28"/>
          <w:szCs w:val="28"/>
        </w:rPr>
        <w:t>- UBND tỉnh Quảng Bình</w:t>
      </w:r>
    </w:p>
    <w:p w:rsidR="008E2AE4" w:rsidRDefault="00FF0A06" w:rsidP="008E2AE4">
      <w:pPr>
        <w:spacing w:before="40" w:after="40"/>
        <w:ind w:firstLine="720"/>
        <w:jc w:val="both"/>
        <w:rPr>
          <w:iCs/>
          <w:sz w:val="28"/>
          <w:szCs w:val="28"/>
        </w:rPr>
      </w:pPr>
      <w:r w:rsidRPr="009158FA">
        <w:rPr>
          <w:iCs/>
          <w:sz w:val="28"/>
          <w:szCs w:val="28"/>
        </w:rPr>
        <w:t>Thực hiện chỉ đạo của Bộ Công Thương, Tỉnh ủy và UBND tỉnh Quảng Bình về việc báo cáo tình hình Tết Nguyên đán Bính Thân 2016, Sở Công Thương Quảng Bình báo cáo nhanh tình hình thị trường giá cả hàng hóa Tết như sau:</w:t>
      </w:r>
      <w:r w:rsidR="008E2AE4">
        <w:rPr>
          <w:iCs/>
          <w:sz w:val="28"/>
          <w:szCs w:val="28"/>
        </w:rPr>
        <w:t xml:space="preserve">    </w:t>
      </w:r>
    </w:p>
    <w:p w:rsidR="008E2AE4" w:rsidRDefault="008E2AE4" w:rsidP="008E2AE4">
      <w:pPr>
        <w:spacing w:before="40" w:after="40"/>
        <w:ind w:firstLine="720"/>
        <w:jc w:val="both"/>
        <w:rPr>
          <w:b/>
          <w:iCs/>
          <w:sz w:val="28"/>
          <w:szCs w:val="28"/>
        </w:rPr>
      </w:pPr>
      <w:r>
        <w:rPr>
          <w:b/>
          <w:iCs/>
          <w:sz w:val="28"/>
          <w:szCs w:val="28"/>
        </w:rPr>
        <w:t>I. Tình hình thị trường, giá cả trong 3 ngày Tế</w:t>
      </w:r>
      <w:r w:rsidR="00FF0A06">
        <w:rPr>
          <w:b/>
          <w:iCs/>
          <w:sz w:val="28"/>
          <w:szCs w:val="28"/>
        </w:rPr>
        <w:t>t (từ 29 tháng Chạp năm Ất Mùi đến mồng 01, mồng 02 Tết Bính Thân</w:t>
      </w:r>
      <w:r>
        <w:rPr>
          <w:b/>
          <w:iCs/>
          <w:sz w:val="28"/>
          <w:szCs w:val="28"/>
        </w:rPr>
        <w:t xml:space="preserve"> 201</w:t>
      </w:r>
      <w:r w:rsidR="00FF0A06">
        <w:rPr>
          <w:b/>
          <w:iCs/>
          <w:sz w:val="28"/>
          <w:szCs w:val="28"/>
        </w:rPr>
        <w:t>6</w:t>
      </w:r>
      <w:r>
        <w:rPr>
          <w:b/>
          <w:iCs/>
          <w:sz w:val="28"/>
          <w:szCs w:val="28"/>
        </w:rPr>
        <w:t>)</w:t>
      </w:r>
    </w:p>
    <w:p w:rsidR="006C6F20" w:rsidRDefault="009E52AF" w:rsidP="006C6F20">
      <w:pPr>
        <w:spacing w:before="120" w:after="120"/>
        <w:ind w:firstLine="720"/>
        <w:jc w:val="both"/>
        <w:rPr>
          <w:iCs/>
          <w:sz w:val="28"/>
          <w:szCs w:val="28"/>
        </w:rPr>
      </w:pPr>
      <w:r>
        <w:rPr>
          <w:b/>
          <w:iCs/>
          <w:sz w:val="28"/>
          <w:szCs w:val="28"/>
        </w:rPr>
        <w:t>Ngày 29</w:t>
      </w:r>
      <w:r w:rsidR="008E2AE4">
        <w:rPr>
          <w:b/>
          <w:iCs/>
          <w:sz w:val="28"/>
          <w:szCs w:val="28"/>
        </w:rPr>
        <w:t xml:space="preserve"> </w:t>
      </w:r>
      <w:r>
        <w:rPr>
          <w:b/>
          <w:iCs/>
          <w:sz w:val="28"/>
          <w:szCs w:val="28"/>
        </w:rPr>
        <w:t>(làm 30)</w:t>
      </w:r>
      <w:r w:rsidR="008E2AE4">
        <w:rPr>
          <w:b/>
          <w:iCs/>
          <w:sz w:val="28"/>
          <w:szCs w:val="28"/>
        </w:rPr>
        <w:t>Tết:</w:t>
      </w:r>
      <w:r w:rsidR="008E2AE4">
        <w:rPr>
          <w:iCs/>
          <w:sz w:val="28"/>
          <w:szCs w:val="28"/>
        </w:rPr>
        <w:t xml:space="preserve"> </w:t>
      </w:r>
      <w:r w:rsidR="006C6F20" w:rsidRPr="00796B2B">
        <w:rPr>
          <w:iCs/>
          <w:sz w:val="28"/>
          <w:szCs w:val="28"/>
        </w:rPr>
        <w:t>Thị trườn</w:t>
      </w:r>
      <w:r w:rsidR="006C6F20">
        <w:rPr>
          <w:iCs/>
          <w:sz w:val="28"/>
          <w:szCs w:val="28"/>
        </w:rPr>
        <w:t xml:space="preserve">g hàng hóa tiêu dùng ngày 07/02/2016 </w:t>
      </w:r>
      <w:r w:rsidR="006C6F20" w:rsidRPr="007666F7">
        <w:rPr>
          <w:i/>
          <w:iCs/>
          <w:sz w:val="28"/>
          <w:szCs w:val="28"/>
        </w:rPr>
        <w:t xml:space="preserve">(tức ngày </w:t>
      </w:r>
      <w:r w:rsidR="006C6F20">
        <w:rPr>
          <w:i/>
          <w:iCs/>
          <w:sz w:val="28"/>
          <w:szCs w:val="28"/>
        </w:rPr>
        <w:t>29</w:t>
      </w:r>
      <w:r w:rsidR="006C6F20" w:rsidRPr="007666F7">
        <w:rPr>
          <w:i/>
          <w:iCs/>
          <w:sz w:val="28"/>
          <w:szCs w:val="28"/>
        </w:rPr>
        <w:t xml:space="preserve"> tháng chạp năm Ất Mùi)</w:t>
      </w:r>
      <w:r w:rsidR="006C6F20">
        <w:rPr>
          <w:iCs/>
          <w:sz w:val="28"/>
          <w:szCs w:val="28"/>
        </w:rPr>
        <w:t xml:space="preserve"> là ngày cuối cùng của mua sắm Tết Nguyên đán nên thị trường diễn ra sôi động,  nhu cầu mua sắm của người dân tăng cao. N</w:t>
      </w:r>
      <w:r w:rsidR="006C6F20" w:rsidRPr="009D7908">
        <w:rPr>
          <w:iCs/>
          <w:sz w:val="28"/>
          <w:szCs w:val="28"/>
        </w:rPr>
        <w:t>hìn chung</w:t>
      </w:r>
      <w:r w:rsidR="006C6F20">
        <w:rPr>
          <w:iCs/>
          <w:sz w:val="28"/>
          <w:szCs w:val="28"/>
        </w:rPr>
        <w:t xml:space="preserve"> hàng hóa khá dồi dào,</w:t>
      </w:r>
      <w:r w:rsidR="006C6F20" w:rsidRPr="009D7908">
        <w:rPr>
          <w:iCs/>
          <w:sz w:val="28"/>
          <w:szCs w:val="28"/>
        </w:rPr>
        <w:t xml:space="preserve"> đa dạng, phong phú về mẫu mã và chủn</w:t>
      </w:r>
      <w:r w:rsidR="006C6F20">
        <w:rPr>
          <w:iCs/>
          <w:sz w:val="28"/>
          <w:szCs w:val="28"/>
        </w:rPr>
        <w:t>g loại, chất lượng được đảm bảo. H</w:t>
      </w:r>
      <w:r w:rsidR="006C6F20" w:rsidRPr="009D7908">
        <w:rPr>
          <w:iCs/>
          <w:sz w:val="28"/>
          <w:szCs w:val="28"/>
        </w:rPr>
        <w:t xml:space="preserve">àng Việt chiếm lĩnh thị trường với </w:t>
      </w:r>
      <w:r w:rsidR="006C6F20">
        <w:rPr>
          <w:iCs/>
          <w:sz w:val="28"/>
          <w:szCs w:val="28"/>
        </w:rPr>
        <w:t>tỷ lệ khoảng 80</w:t>
      </w:r>
      <w:r w:rsidR="006C6F20" w:rsidRPr="009D7908">
        <w:rPr>
          <w:iCs/>
          <w:sz w:val="28"/>
          <w:szCs w:val="28"/>
        </w:rPr>
        <w:t>%. Các điểm mua sắm tại thành phố Đồng Hới, các thị trấn, thị tứ và cả khu vực nông thôn khá nhộn nhịp.</w:t>
      </w:r>
      <w:r w:rsidR="006C6F20">
        <w:rPr>
          <w:iCs/>
          <w:sz w:val="28"/>
          <w:szCs w:val="28"/>
        </w:rPr>
        <w:t xml:space="preserve"> </w:t>
      </w:r>
    </w:p>
    <w:p w:rsidR="006C6F20" w:rsidRPr="0071640D" w:rsidRDefault="006C6F20" w:rsidP="006C6F20">
      <w:pPr>
        <w:spacing w:before="120" w:after="120"/>
        <w:ind w:firstLine="720"/>
        <w:jc w:val="both"/>
        <w:rPr>
          <w:iCs/>
          <w:sz w:val="28"/>
          <w:szCs w:val="28"/>
        </w:rPr>
      </w:pPr>
      <w:r>
        <w:rPr>
          <w:iCs/>
          <w:sz w:val="28"/>
          <w:szCs w:val="28"/>
        </w:rPr>
        <w:t xml:space="preserve">Hầu hết giá cả các mặt hàng hôm nay đều giữ giá, một số mặt hàng còn có xu hướng giảm giá do hàng tồn động, thị trường hàng hóa và giá cả các mặt hàng khá ổn định, </w:t>
      </w:r>
      <w:r w:rsidRPr="0071640D">
        <w:rPr>
          <w:iCs/>
          <w:sz w:val="28"/>
          <w:szCs w:val="28"/>
        </w:rPr>
        <w:t>giá cả các mặt hàng phân theo nhóm như sau:</w:t>
      </w:r>
    </w:p>
    <w:p w:rsidR="006C6F20" w:rsidRPr="007B72B1" w:rsidRDefault="006C6F20" w:rsidP="006C6F20">
      <w:pPr>
        <w:spacing w:before="120" w:after="120"/>
        <w:ind w:firstLine="720"/>
        <w:jc w:val="both"/>
      </w:pPr>
      <w:r>
        <w:rPr>
          <w:iCs/>
          <w:sz w:val="28"/>
          <w:szCs w:val="28"/>
        </w:rPr>
        <w:t xml:space="preserve">- Hoa các loại: </w:t>
      </w:r>
      <w:r w:rsidRPr="007B72B1">
        <w:rPr>
          <w:iCs/>
          <w:sz w:val="28"/>
          <w:szCs w:val="28"/>
        </w:rPr>
        <w:t>Các loại hoa để trang trí trong dịp Tết như:</w:t>
      </w:r>
      <w:r>
        <w:rPr>
          <w:iCs/>
          <w:sz w:val="28"/>
          <w:szCs w:val="28"/>
        </w:rPr>
        <w:t xml:space="preserve"> Quất, mai, đào vẫn được bày bán nhiều, đa dạng về chủng loại, giá cả tăng so với ngày thường từ 15-20%.</w:t>
      </w:r>
      <w:r w:rsidRPr="007B72B1">
        <w:rPr>
          <w:iCs/>
          <w:sz w:val="28"/>
          <w:szCs w:val="28"/>
        </w:rPr>
        <w:t xml:space="preserve"> Các loại khác như: Hoa </w:t>
      </w:r>
      <w:r>
        <w:rPr>
          <w:iCs/>
          <w:sz w:val="28"/>
          <w:szCs w:val="28"/>
        </w:rPr>
        <w:t>cúc, hoa ly, địa lan, đỗ quyên... được người dân mua khá nhiều nên đẩy giá tăng cao từ 20-30% so với những ngày trước.</w:t>
      </w:r>
    </w:p>
    <w:p w:rsidR="006C6F20" w:rsidRDefault="006C6F20" w:rsidP="006C6F20">
      <w:pPr>
        <w:spacing w:before="120" w:after="120"/>
        <w:ind w:firstLine="720"/>
        <w:jc w:val="both"/>
        <w:rPr>
          <w:iCs/>
          <w:sz w:val="28"/>
          <w:szCs w:val="28"/>
        </w:rPr>
      </w:pPr>
      <w:r>
        <w:rPr>
          <w:iCs/>
          <w:sz w:val="28"/>
          <w:szCs w:val="28"/>
        </w:rPr>
        <w:t xml:space="preserve">- Các loại quả: Hàng hóa khá phong phú, đa dạng , nhưng do sức mua tăng cao nên giá tăng khoảng từ 15-25%. Riêng đối với mặt hàng chuối thờ giá </w:t>
      </w:r>
      <w:r w:rsidR="00D82512">
        <w:rPr>
          <w:iCs/>
          <w:sz w:val="28"/>
          <w:szCs w:val="28"/>
        </w:rPr>
        <w:t>vẫn rất cao dao động từ 200.000</w:t>
      </w:r>
      <w:r>
        <w:rPr>
          <w:iCs/>
          <w:sz w:val="28"/>
          <w:szCs w:val="28"/>
        </w:rPr>
        <w:t xml:space="preserve">đ - 300.000đ/ nãi, </w:t>
      </w:r>
      <w:r w:rsidR="00D82512">
        <w:rPr>
          <w:iCs/>
          <w:sz w:val="28"/>
          <w:szCs w:val="28"/>
        </w:rPr>
        <w:t>có những nãi đẹp giá từ 600.000</w:t>
      </w:r>
      <w:r>
        <w:rPr>
          <w:iCs/>
          <w:sz w:val="28"/>
          <w:szCs w:val="28"/>
        </w:rPr>
        <w:t>đ -800.000đ/nãi.</w:t>
      </w:r>
    </w:p>
    <w:p w:rsidR="006C6F20" w:rsidRDefault="006C6F20" w:rsidP="006C6F20">
      <w:pPr>
        <w:spacing w:before="120" w:after="120"/>
        <w:ind w:firstLine="720"/>
        <w:jc w:val="both"/>
        <w:rPr>
          <w:iCs/>
          <w:sz w:val="28"/>
          <w:szCs w:val="28"/>
        </w:rPr>
      </w:pPr>
      <w:r w:rsidRPr="005A5B88">
        <w:rPr>
          <w:iCs/>
          <w:sz w:val="28"/>
          <w:szCs w:val="28"/>
        </w:rPr>
        <w:t>-</w:t>
      </w:r>
      <w:r>
        <w:rPr>
          <w:iCs/>
          <w:sz w:val="28"/>
          <w:szCs w:val="28"/>
        </w:rPr>
        <w:t xml:space="preserve"> </w:t>
      </w:r>
      <w:r w:rsidRPr="005A5B88">
        <w:rPr>
          <w:iCs/>
          <w:sz w:val="28"/>
          <w:szCs w:val="28"/>
        </w:rPr>
        <w:t xml:space="preserve">Thực phẩm tươi sống: </w:t>
      </w:r>
      <w:r>
        <w:rPr>
          <w:iCs/>
          <w:sz w:val="28"/>
          <w:szCs w:val="28"/>
        </w:rPr>
        <w:t>G</w:t>
      </w:r>
      <w:r w:rsidRPr="005A5B88">
        <w:rPr>
          <w:iCs/>
          <w:sz w:val="28"/>
          <w:szCs w:val="28"/>
        </w:rPr>
        <w:t>iá thịt gà</w:t>
      </w:r>
      <w:r w:rsidRPr="009C6D89">
        <w:rPr>
          <w:iCs/>
          <w:sz w:val="28"/>
          <w:szCs w:val="28"/>
        </w:rPr>
        <w:t>, thịt lợn,</w:t>
      </w:r>
      <w:r>
        <w:rPr>
          <w:iCs/>
          <w:sz w:val="28"/>
          <w:szCs w:val="28"/>
        </w:rPr>
        <w:t xml:space="preserve"> thịt bò, các loại cá tươi tăng từ 10-15% so với những ngày trước.</w:t>
      </w:r>
    </w:p>
    <w:p w:rsidR="006C6F20" w:rsidRPr="009C6D89" w:rsidRDefault="006C6F20" w:rsidP="006C6F20">
      <w:pPr>
        <w:spacing w:before="120" w:after="120"/>
        <w:ind w:firstLine="561"/>
        <w:jc w:val="both"/>
        <w:rPr>
          <w:iCs/>
          <w:sz w:val="28"/>
          <w:szCs w:val="28"/>
        </w:rPr>
      </w:pPr>
      <w:r>
        <w:rPr>
          <w:iCs/>
          <w:sz w:val="28"/>
          <w:szCs w:val="28"/>
        </w:rPr>
        <w:t xml:space="preserve"> </w:t>
      </w:r>
      <w:r>
        <w:rPr>
          <w:iCs/>
          <w:sz w:val="28"/>
          <w:szCs w:val="28"/>
        </w:rPr>
        <w:tab/>
        <w:t>- Giá c</w:t>
      </w:r>
      <w:r w:rsidRPr="009C6D89">
        <w:rPr>
          <w:iCs/>
          <w:sz w:val="28"/>
          <w:szCs w:val="28"/>
        </w:rPr>
        <w:t>ác loại rau, củ, quả tương đối ổn định</w:t>
      </w:r>
      <w:r>
        <w:rPr>
          <w:iCs/>
          <w:sz w:val="28"/>
          <w:szCs w:val="28"/>
        </w:rPr>
        <w:t xml:space="preserve"> do lượng hàng cung ứng dồi dào. Giá rau xanh tăng từ 30- 40% do thời tiết rét đậm nên nguồn cung hạn chế.</w:t>
      </w:r>
    </w:p>
    <w:p w:rsidR="006C6F20" w:rsidRDefault="006C6F20" w:rsidP="006C6F20">
      <w:pPr>
        <w:spacing w:before="120" w:after="120"/>
        <w:ind w:firstLine="561"/>
        <w:jc w:val="both"/>
        <w:rPr>
          <w:iCs/>
          <w:sz w:val="28"/>
          <w:szCs w:val="28"/>
        </w:rPr>
      </w:pPr>
      <w:r>
        <w:rPr>
          <w:iCs/>
          <w:sz w:val="28"/>
          <w:szCs w:val="28"/>
        </w:rPr>
        <w:t xml:space="preserve">- </w:t>
      </w:r>
      <w:r w:rsidRPr="009C6D89">
        <w:rPr>
          <w:iCs/>
          <w:sz w:val="28"/>
          <w:szCs w:val="28"/>
        </w:rPr>
        <w:t>Thực phẩm công nghệ như: Bánh kẹo, h</w:t>
      </w:r>
      <w:r>
        <w:rPr>
          <w:iCs/>
          <w:sz w:val="28"/>
          <w:szCs w:val="28"/>
        </w:rPr>
        <w:t>ạt dưa, hạt dẻ, hạt hướng dương… tăng nhẹ từ 5-10%.</w:t>
      </w:r>
    </w:p>
    <w:p w:rsidR="008E2AE4" w:rsidRDefault="006C6F20" w:rsidP="006C6F20">
      <w:pPr>
        <w:spacing w:before="120" w:after="120"/>
        <w:ind w:firstLine="720"/>
        <w:jc w:val="both"/>
        <w:rPr>
          <w:rStyle w:val="Strong"/>
          <w:b w:val="0"/>
          <w:color w:val="000000"/>
          <w:sz w:val="28"/>
          <w:szCs w:val="28"/>
          <w:bdr w:val="none" w:sz="0" w:space="0" w:color="auto" w:frame="1"/>
          <w:shd w:val="clear" w:color="auto" w:fill="FFFFFF"/>
        </w:rPr>
      </w:pPr>
      <w:r>
        <w:rPr>
          <w:iCs/>
          <w:sz w:val="28"/>
          <w:szCs w:val="28"/>
        </w:rPr>
        <w:lastRenderedPageBreak/>
        <w:t xml:space="preserve">- Mặt hàng bia tăng từ 10 -15%, các loại rượu, </w:t>
      </w:r>
      <w:r w:rsidRPr="00796B2B">
        <w:rPr>
          <w:iCs/>
          <w:sz w:val="28"/>
          <w:szCs w:val="28"/>
        </w:rPr>
        <w:t xml:space="preserve">nước giải khát thì người tiêu dùng hướng vào sử dụng các loại rượu có nồng độ nhẹ sản xuất trong nước như vang Đà Lạt, </w:t>
      </w:r>
      <w:r>
        <w:rPr>
          <w:iCs/>
          <w:sz w:val="28"/>
          <w:szCs w:val="28"/>
        </w:rPr>
        <w:t xml:space="preserve">vang </w:t>
      </w:r>
      <w:r w:rsidRPr="00796B2B">
        <w:rPr>
          <w:iCs/>
          <w:sz w:val="28"/>
          <w:szCs w:val="28"/>
        </w:rPr>
        <w:t>Hà Nội</w:t>
      </w:r>
      <w:r>
        <w:rPr>
          <w:iCs/>
          <w:sz w:val="28"/>
          <w:szCs w:val="28"/>
        </w:rPr>
        <w:t xml:space="preserve"> và các loại rượu vang nhập khẩu có xuất xứ từ Pháp, Chi Lê, Nga…</w:t>
      </w:r>
      <w:r w:rsidRPr="00796B2B">
        <w:rPr>
          <w:iCs/>
          <w:sz w:val="28"/>
          <w:szCs w:val="28"/>
        </w:rPr>
        <w:t xml:space="preserve"> đến thời điểm hiện tại giá vẫn ổn định</w:t>
      </w:r>
      <w:r>
        <w:rPr>
          <w:iCs/>
          <w:sz w:val="28"/>
          <w:szCs w:val="28"/>
        </w:rPr>
        <w:t xml:space="preserve"> do lượng hàng đang dồi dào</w:t>
      </w:r>
      <w:r w:rsidRPr="00796B2B">
        <w:rPr>
          <w:iCs/>
          <w:sz w:val="28"/>
          <w:szCs w:val="28"/>
        </w:rPr>
        <w:t>.</w:t>
      </w:r>
    </w:p>
    <w:p w:rsidR="006C6F20" w:rsidRPr="009158FA" w:rsidRDefault="008E2AE4" w:rsidP="006C6F20">
      <w:pPr>
        <w:ind w:firstLine="720"/>
        <w:jc w:val="both"/>
        <w:rPr>
          <w:iCs/>
          <w:sz w:val="28"/>
          <w:szCs w:val="28"/>
        </w:rPr>
      </w:pPr>
      <w:r>
        <w:rPr>
          <w:b/>
          <w:iCs/>
          <w:sz w:val="28"/>
          <w:szCs w:val="28"/>
        </w:rPr>
        <w:t>Ngày 01 Tết :</w:t>
      </w:r>
      <w:r>
        <w:rPr>
          <w:iCs/>
          <w:sz w:val="28"/>
          <w:szCs w:val="28"/>
        </w:rPr>
        <w:t xml:space="preserve"> </w:t>
      </w:r>
      <w:r w:rsidR="006C6F20" w:rsidRPr="009158FA">
        <w:rPr>
          <w:iCs/>
          <w:sz w:val="28"/>
          <w:szCs w:val="28"/>
        </w:rPr>
        <w:t>Tình hình thị trường, giá cả hàng hóa ngày 01 Tết là ngày đầu tiên của năm mới Bính Thân, nhìn chung các hoạt động kinh doanh mua bán vẫn chưa hoạt động do đa số các doanh nghiệp và thương nhân đều tập trung cho việc thăm hỏi người thân, chúc tết đầu xuân năm mới.</w:t>
      </w:r>
    </w:p>
    <w:p w:rsidR="008E2AE4" w:rsidRDefault="006C6F20" w:rsidP="006C6F20">
      <w:pPr>
        <w:ind w:firstLine="720"/>
        <w:jc w:val="both"/>
        <w:rPr>
          <w:iCs/>
          <w:sz w:val="28"/>
          <w:szCs w:val="28"/>
        </w:rPr>
      </w:pPr>
      <w:r w:rsidRPr="009158FA">
        <w:rPr>
          <w:iCs/>
          <w:sz w:val="28"/>
          <w:szCs w:val="28"/>
        </w:rPr>
        <w:t>Trên địa bàn tỉnh chỉ có một số ít các nhà hàng, quán ăn cạnh các bến tàu, bến xe đã bắt đầu hoạt động lại để phục vụ cho du khách đến với Quảng Bình trong dịp Tết Nguyên Đán. Hoạt động mua, bán có phần nhộn nhịp nhất đó là kinh doanh xăng dầu phục vụ cho các phương tiện của khách hàng du xuân thăm Tết trên địa bàn tỉnh vẫn diễn ra bình thường, các điểm bán lẻ xăng dầu vẫn mở cửa phục vụ 24/24 giờ và thực hiện nghiêm chỉnh việc niêm yết giá cũng như các quy định khác về đ</w:t>
      </w:r>
      <w:r>
        <w:rPr>
          <w:iCs/>
          <w:sz w:val="28"/>
          <w:szCs w:val="28"/>
        </w:rPr>
        <w:t xml:space="preserve">iều kiện kinh doanh xăng dầu.  </w:t>
      </w:r>
      <w:r w:rsidR="008E2AE4">
        <w:rPr>
          <w:iCs/>
          <w:sz w:val="28"/>
          <w:szCs w:val="28"/>
        </w:rPr>
        <w:t xml:space="preserve"> </w:t>
      </w:r>
    </w:p>
    <w:p w:rsidR="008E2AE4" w:rsidRDefault="008E2AE4" w:rsidP="008E2AE4">
      <w:pPr>
        <w:spacing w:before="40" w:after="40"/>
        <w:ind w:firstLine="720"/>
        <w:jc w:val="both"/>
        <w:rPr>
          <w:iCs/>
          <w:sz w:val="28"/>
          <w:szCs w:val="28"/>
        </w:rPr>
      </w:pPr>
      <w:r>
        <w:rPr>
          <w:b/>
          <w:iCs/>
          <w:sz w:val="28"/>
          <w:szCs w:val="28"/>
        </w:rPr>
        <w:t xml:space="preserve">Ngày 02 Tết: </w:t>
      </w:r>
      <w:r w:rsidR="006C6F20" w:rsidRPr="006C6F20">
        <w:rPr>
          <w:iCs/>
          <w:sz w:val="28"/>
          <w:szCs w:val="28"/>
        </w:rPr>
        <w:t>M</w:t>
      </w:r>
      <w:r>
        <w:rPr>
          <w:iCs/>
          <w:sz w:val="28"/>
          <w:szCs w:val="28"/>
        </w:rPr>
        <w:t>ột số ít quầy hàng trên các tuyến phố chính của Thành p</w:t>
      </w:r>
      <w:r w:rsidR="00397E9B">
        <w:rPr>
          <w:iCs/>
          <w:sz w:val="28"/>
          <w:szCs w:val="28"/>
        </w:rPr>
        <w:t>hố Đồng Hới,</w:t>
      </w:r>
      <w:r>
        <w:rPr>
          <w:iCs/>
          <w:sz w:val="28"/>
          <w:szCs w:val="28"/>
        </w:rPr>
        <w:t xml:space="preserve"> thị xã, thị trấn, thị tứ và các chợ trong địa bàn toàn tỉnh bắt đầu mở cửa bán các mặt hàng chủ yếu p</w:t>
      </w:r>
      <w:r w:rsidR="00194680">
        <w:rPr>
          <w:iCs/>
          <w:sz w:val="28"/>
          <w:szCs w:val="28"/>
        </w:rPr>
        <w:t>hục vụ cho lễ chùa</w:t>
      </w:r>
      <w:r>
        <w:rPr>
          <w:iCs/>
          <w:sz w:val="28"/>
          <w:szCs w:val="28"/>
        </w:rPr>
        <w:t xml:space="preserve"> đầu Xuân; mỗi chợ, mỗi cụm mở bán chỉ lác đác vài quầy hàng thịt, cá, còn lại chủ yếu là rau, củ quả giá cả vẫn giữ ổn định so với trước Tết do cả người bán và người  mua còn ít, nhìn chung các hoạt động kinh doanh mua và bán vẫn còn thưa thớt do đa số người dân tập trung cho việc thăm hỏi người thân, chúc Tết.</w:t>
      </w:r>
    </w:p>
    <w:p w:rsidR="008E2AE4" w:rsidRDefault="008E2AE4" w:rsidP="008E2AE4">
      <w:pPr>
        <w:spacing w:before="40" w:after="40"/>
        <w:ind w:firstLine="720"/>
        <w:jc w:val="both"/>
        <w:rPr>
          <w:b/>
          <w:spacing w:val="-2"/>
          <w:sz w:val="28"/>
          <w:szCs w:val="28"/>
        </w:rPr>
      </w:pPr>
      <w:r>
        <w:rPr>
          <w:b/>
          <w:spacing w:val="-2"/>
          <w:sz w:val="28"/>
          <w:szCs w:val="28"/>
        </w:rPr>
        <w:t xml:space="preserve">II. Dự báo thị trường, giá cả hàng hóa những ngày sau Tết: </w:t>
      </w:r>
    </w:p>
    <w:p w:rsidR="008E2AE4" w:rsidRDefault="008E2AE4" w:rsidP="008E2AE4">
      <w:pPr>
        <w:spacing w:before="40" w:after="40"/>
        <w:ind w:firstLine="720"/>
        <w:jc w:val="both"/>
        <w:rPr>
          <w:spacing w:val="-2"/>
          <w:sz w:val="28"/>
          <w:szCs w:val="28"/>
        </w:rPr>
      </w:pPr>
      <w:r>
        <w:rPr>
          <w:spacing w:val="-2"/>
          <w:sz w:val="28"/>
          <w:szCs w:val="28"/>
        </w:rPr>
        <w:t>Dự báo những ngày từ 3-6 Tết, các điểm mua bán mà chủ yếu là các chợ truyền thống sẽ dần nhộn nhịp trở lại, người dân bắt đầu mua sắm để cúng đầu năm bắt đầu từ ngày mai (mùng 3 Tết) và thị trường sẽ sôi động trở lại vào các ngày 4-6 Tết, nhưng lượng người đi mua sắm sẽ khoảng 50-70% so với các ngày trước Tết; các mặt hàng mua sắm chủ yếu là thủy, hải sản tươi sống, thịt lợn, bò, gà sống… mặc dù lượng người mua không nhiều như trước Tết, nhưng do người bán ít nên giá sẽ tăng nhẹ; các loại hoa, quả, bánh kẹo v</w:t>
      </w:r>
      <w:r w:rsidR="00406D5A">
        <w:rPr>
          <w:spacing w:val="-2"/>
          <w:sz w:val="28"/>
          <w:szCs w:val="28"/>
        </w:rPr>
        <w:t>à hương giấy lượng hàng</w:t>
      </w:r>
      <w:r>
        <w:rPr>
          <w:spacing w:val="-2"/>
          <w:sz w:val="28"/>
          <w:szCs w:val="28"/>
        </w:rPr>
        <w:t xml:space="preserve"> dự trữ </w:t>
      </w:r>
      <w:r w:rsidR="00406D5A">
        <w:rPr>
          <w:spacing w:val="-2"/>
          <w:sz w:val="28"/>
          <w:szCs w:val="28"/>
        </w:rPr>
        <w:t xml:space="preserve">còn </w:t>
      </w:r>
      <w:r>
        <w:rPr>
          <w:spacing w:val="-2"/>
          <w:sz w:val="28"/>
          <w:szCs w:val="28"/>
        </w:rPr>
        <w:t>nhiều nên giá</w:t>
      </w:r>
      <w:r w:rsidR="009371C6">
        <w:rPr>
          <w:spacing w:val="-2"/>
          <w:sz w:val="28"/>
          <w:szCs w:val="28"/>
        </w:rPr>
        <w:t xml:space="preserve"> cả</w:t>
      </w:r>
      <w:r>
        <w:rPr>
          <w:spacing w:val="-2"/>
          <w:sz w:val="28"/>
          <w:szCs w:val="28"/>
        </w:rPr>
        <w:t xml:space="preserve"> ít biến động</w:t>
      </w:r>
      <w:r w:rsidR="009371C6">
        <w:rPr>
          <w:spacing w:val="-2"/>
          <w:sz w:val="28"/>
          <w:szCs w:val="28"/>
        </w:rPr>
        <w:t>. Sau Tết người tiêu dùng</w:t>
      </w:r>
      <w:r>
        <w:rPr>
          <w:spacing w:val="-2"/>
          <w:sz w:val="28"/>
          <w:szCs w:val="28"/>
        </w:rPr>
        <w:t xml:space="preserve"> thường mua nhiều hơn các loại rau nhưng </w:t>
      </w:r>
      <w:r w:rsidR="009371C6">
        <w:rPr>
          <w:spacing w:val="-2"/>
          <w:sz w:val="28"/>
          <w:szCs w:val="28"/>
        </w:rPr>
        <w:t xml:space="preserve">dự báo sẽ không tăng giá do nguồn cung </w:t>
      </w:r>
      <w:r>
        <w:rPr>
          <w:spacing w:val="-2"/>
          <w:sz w:val="28"/>
          <w:szCs w:val="28"/>
        </w:rPr>
        <w:t>dồi dào, thị trường tất cả các mặt hàng vẫn không khan hiếm, giá ít biến động mạnh.</w:t>
      </w:r>
    </w:p>
    <w:p w:rsidR="008E2AE4" w:rsidRDefault="008E2AE4" w:rsidP="008E2AE4">
      <w:pPr>
        <w:spacing w:before="40" w:after="40"/>
        <w:ind w:firstLine="720"/>
        <w:jc w:val="both"/>
        <w:rPr>
          <w:spacing w:val="-2"/>
          <w:sz w:val="28"/>
          <w:szCs w:val="28"/>
        </w:rPr>
      </w:pPr>
      <w:r>
        <w:rPr>
          <w:spacing w:val="-2"/>
          <w:sz w:val="28"/>
          <w:szCs w:val="28"/>
        </w:rPr>
        <w:t>Trên đây là báo cáo nhanh về tình hình thị trường, giá cả</w:t>
      </w:r>
      <w:r w:rsidR="006C6F20">
        <w:rPr>
          <w:spacing w:val="-2"/>
          <w:sz w:val="28"/>
          <w:szCs w:val="28"/>
        </w:rPr>
        <w:t xml:space="preserve"> hàng hóa trong 3 ngày Tết từ 7/02/2016 - 09/02/2016 (tức ngày 29 tháng Chạp năm Ất Mùi, mồng 01 và mồng 02 Tết Bính Thân 2016</w:t>
      </w:r>
      <w:r>
        <w:rPr>
          <w:spacing w:val="-2"/>
          <w:sz w:val="28"/>
          <w:szCs w:val="28"/>
        </w:rPr>
        <w:t>) và dự báo những ngày sắp tới, Sở Công Thương Quảng Bình kính báo cáo Bộ Công Thương và UBND tỉnh.</w:t>
      </w:r>
    </w:p>
    <w:p w:rsidR="008E2AE4" w:rsidRDefault="008E2AE4" w:rsidP="008E2AE4">
      <w:pPr>
        <w:ind w:firstLine="709"/>
        <w:jc w:val="both"/>
        <w:rPr>
          <w:rFonts w:cs=".VnTime"/>
          <w:bCs/>
          <w:iCs/>
          <w:sz w:val="16"/>
          <w:szCs w:val="16"/>
        </w:rPr>
      </w:pPr>
      <w:r>
        <w:rPr>
          <w:rFonts w:cs=".VnTime"/>
          <w:bCs/>
          <w:iCs/>
          <w:sz w:val="27"/>
          <w:szCs w:val="27"/>
        </w:rPr>
        <w:t xml:space="preserve">   </w:t>
      </w:r>
      <w:r>
        <w:rPr>
          <w:rFonts w:cs=".VnTime"/>
          <w:bCs/>
          <w:iCs/>
          <w:sz w:val="16"/>
          <w:szCs w:val="16"/>
        </w:rPr>
        <w:tab/>
        <w:t xml:space="preserve">                                               </w:t>
      </w:r>
    </w:p>
    <w:p w:rsidR="008E2AE4" w:rsidRDefault="008E2AE4" w:rsidP="008E2AE4">
      <w:pPr>
        <w:ind w:firstLine="709"/>
        <w:jc w:val="both"/>
        <w:rPr>
          <w:rFonts w:cs=".VnTime"/>
          <w:b/>
          <w:bCs/>
          <w:iCs/>
          <w:sz w:val="26"/>
          <w:szCs w:val="26"/>
        </w:rPr>
      </w:pPr>
      <w:r>
        <w:rPr>
          <w:rFonts w:cs=".VnTime"/>
          <w:b/>
          <w:bCs/>
          <w:iCs/>
          <w:sz w:val="28"/>
          <w:szCs w:val="28"/>
        </w:rPr>
        <w:t xml:space="preserve">                                                                               </w:t>
      </w:r>
      <w:r>
        <w:rPr>
          <w:rFonts w:cs=".VnTime"/>
          <w:b/>
          <w:bCs/>
          <w:iCs/>
          <w:sz w:val="26"/>
          <w:szCs w:val="26"/>
        </w:rPr>
        <w:t>GIÁM ĐỐC</w:t>
      </w:r>
    </w:p>
    <w:p w:rsidR="008E2AE4" w:rsidRDefault="008E2AE4" w:rsidP="008E2AE4">
      <w:pPr>
        <w:ind w:firstLine="709"/>
        <w:jc w:val="both"/>
        <w:rPr>
          <w:rFonts w:cs=".VnTime"/>
          <w:b/>
          <w:bCs/>
          <w:iCs/>
          <w:sz w:val="26"/>
          <w:szCs w:val="26"/>
        </w:rPr>
      </w:pPr>
      <w:r>
        <w:rPr>
          <w:rFonts w:cs=".VnTime"/>
          <w:b/>
          <w:bCs/>
          <w:iCs/>
          <w:sz w:val="26"/>
          <w:szCs w:val="26"/>
        </w:rPr>
        <w:t xml:space="preserve">                                                                                     </w:t>
      </w:r>
    </w:p>
    <w:p w:rsidR="008E2AE4" w:rsidRDefault="008E2AE4" w:rsidP="008E2AE4">
      <w:pPr>
        <w:ind w:firstLine="709"/>
        <w:jc w:val="both"/>
        <w:rPr>
          <w:rFonts w:cs=".VnTime"/>
          <w:b/>
          <w:bCs/>
          <w:iCs/>
          <w:sz w:val="28"/>
          <w:szCs w:val="28"/>
        </w:rPr>
      </w:pPr>
      <w:r>
        <w:rPr>
          <w:rFonts w:cs=".VnTime"/>
          <w:b/>
          <w:bCs/>
          <w:i/>
          <w:iCs/>
        </w:rPr>
        <w:t>Nơi nhận</w:t>
      </w:r>
      <w:r>
        <w:rPr>
          <w:rFonts w:cs=".VnTime"/>
          <w:b/>
          <w:bCs/>
          <w:iCs/>
        </w:rPr>
        <w:t xml:space="preserve">:   </w:t>
      </w:r>
      <w:r>
        <w:rPr>
          <w:rFonts w:cs=".VnTime"/>
          <w:b/>
          <w:bCs/>
          <w:iCs/>
        </w:rPr>
        <w:tab/>
      </w:r>
      <w:r>
        <w:rPr>
          <w:rFonts w:cs=".VnTime"/>
          <w:b/>
          <w:bCs/>
          <w:iCs/>
        </w:rPr>
        <w:tab/>
      </w:r>
      <w:r>
        <w:rPr>
          <w:rFonts w:cs=".VnTime"/>
          <w:b/>
          <w:bCs/>
          <w:iCs/>
        </w:rPr>
        <w:tab/>
      </w:r>
      <w:r>
        <w:rPr>
          <w:rFonts w:cs=".VnTime"/>
          <w:b/>
          <w:bCs/>
          <w:iCs/>
        </w:rPr>
        <w:tab/>
      </w:r>
      <w:r>
        <w:rPr>
          <w:rFonts w:cs=".VnTime"/>
          <w:b/>
          <w:bCs/>
          <w:iCs/>
        </w:rPr>
        <w:tab/>
      </w:r>
      <w:r>
        <w:rPr>
          <w:rFonts w:cs=".VnTime"/>
          <w:b/>
          <w:bCs/>
          <w:iCs/>
        </w:rPr>
        <w:tab/>
        <w:t xml:space="preserve">        </w:t>
      </w:r>
    </w:p>
    <w:p w:rsidR="008E2AE4" w:rsidRDefault="008E2AE4" w:rsidP="008E2AE4">
      <w:pPr>
        <w:ind w:left="709"/>
        <w:jc w:val="both"/>
        <w:rPr>
          <w:rFonts w:cs=".VnTime"/>
          <w:bCs/>
          <w:iCs/>
          <w:sz w:val="22"/>
          <w:szCs w:val="22"/>
        </w:rPr>
      </w:pPr>
      <w:r>
        <w:rPr>
          <w:rFonts w:cs=".VnTime"/>
          <w:bCs/>
          <w:iCs/>
          <w:sz w:val="22"/>
          <w:szCs w:val="22"/>
        </w:rPr>
        <w:t>- Như trên;</w:t>
      </w:r>
    </w:p>
    <w:p w:rsidR="008E2AE4" w:rsidRDefault="008E2AE4" w:rsidP="008E2AE4">
      <w:pPr>
        <w:ind w:left="709"/>
        <w:jc w:val="both"/>
        <w:rPr>
          <w:rFonts w:cs=".VnTime"/>
          <w:bCs/>
          <w:iCs/>
          <w:sz w:val="22"/>
          <w:szCs w:val="22"/>
        </w:rPr>
      </w:pPr>
      <w:r>
        <w:rPr>
          <w:rFonts w:cs=".VnTime"/>
          <w:bCs/>
          <w:iCs/>
          <w:sz w:val="22"/>
          <w:szCs w:val="22"/>
        </w:rPr>
        <w:t>- Tỉnh ủy Quảng Bình (b/c);</w:t>
      </w:r>
    </w:p>
    <w:p w:rsidR="008E2AE4" w:rsidRDefault="008E2AE4" w:rsidP="008E2AE4">
      <w:pPr>
        <w:ind w:left="709"/>
        <w:jc w:val="both"/>
        <w:rPr>
          <w:rFonts w:cs=".VnTime"/>
          <w:bCs/>
          <w:iCs/>
          <w:sz w:val="22"/>
          <w:szCs w:val="22"/>
        </w:rPr>
      </w:pPr>
      <w:r>
        <w:rPr>
          <w:rFonts w:cs=".VnTime"/>
          <w:bCs/>
          <w:iCs/>
          <w:sz w:val="22"/>
          <w:szCs w:val="22"/>
        </w:rPr>
        <w:t>- HĐND tỉnh (b/c);</w:t>
      </w:r>
    </w:p>
    <w:p w:rsidR="008E2AE4" w:rsidRDefault="008E2AE4" w:rsidP="008E2AE4">
      <w:pPr>
        <w:ind w:left="709"/>
        <w:jc w:val="both"/>
        <w:rPr>
          <w:rFonts w:cs=".VnTime"/>
          <w:bCs/>
          <w:iCs/>
        </w:rPr>
      </w:pPr>
      <w:r>
        <w:rPr>
          <w:rFonts w:cs=".VnTime"/>
          <w:bCs/>
          <w:iCs/>
          <w:sz w:val="22"/>
          <w:szCs w:val="22"/>
        </w:rPr>
        <w:t>- Lưu VT, QLTM</w:t>
      </w:r>
      <w:r>
        <w:rPr>
          <w:rFonts w:cs=".VnTime"/>
          <w:bCs/>
          <w:iCs/>
        </w:rPr>
        <w:t>.</w:t>
      </w:r>
    </w:p>
    <w:p w:rsidR="008B50A1" w:rsidRDefault="008E2AE4" w:rsidP="008E2AE4">
      <w:r>
        <w:rPr>
          <w:rFonts w:cs=".VnTime"/>
          <w:bCs/>
          <w:iCs/>
        </w:rPr>
        <w:t xml:space="preserve">                                                                                            </w:t>
      </w:r>
      <w:r w:rsidR="009A615D">
        <w:rPr>
          <w:rFonts w:cs=".VnTime"/>
          <w:bCs/>
          <w:iCs/>
        </w:rPr>
        <w:t xml:space="preserve"> </w:t>
      </w:r>
      <w:r w:rsidR="00F0247A">
        <w:rPr>
          <w:rFonts w:cs=".VnTime"/>
          <w:bCs/>
          <w:iCs/>
        </w:rPr>
        <w:t xml:space="preserve">  </w:t>
      </w:r>
      <w:bookmarkStart w:id="0" w:name="_GoBack"/>
      <w:bookmarkEnd w:id="0"/>
      <w:r w:rsidR="009A615D">
        <w:rPr>
          <w:rFonts w:cs=".VnTime"/>
          <w:bCs/>
          <w:iCs/>
        </w:rPr>
        <w:t xml:space="preserve"> </w:t>
      </w:r>
      <w:r w:rsidR="006C6F20">
        <w:rPr>
          <w:rFonts w:cs=".VnTime"/>
          <w:b/>
          <w:bCs/>
          <w:iCs/>
          <w:sz w:val="28"/>
          <w:szCs w:val="28"/>
        </w:rPr>
        <w:t>Phan Văn Thường</w:t>
      </w:r>
    </w:p>
    <w:sectPr w:rsidR="008B50A1" w:rsidSect="009A615D">
      <w:pgSz w:w="11907" w:h="16840" w:code="9"/>
      <w:pgMar w:top="709" w:right="90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AE4"/>
    <w:rsid w:val="00194680"/>
    <w:rsid w:val="00397E9B"/>
    <w:rsid w:val="003C6E08"/>
    <w:rsid w:val="00406D5A"/>
    <w:rsid w:val="006C6F20"/>
    <w:rsid w:val="008B50A1"/>
    <w:rsid w:val="008E2AE4"/>
    <w:rsid w:val="009371C6"/>
    <w:rsid w:val="009A615D"/>
    <w:rsid w:val="009E52AF"/>
    <w:rsid w:val="00C96321"/>
    <w:rsid w:val="00D82512"/>
    <w:rsid w:val="00F0247A"/>
    <w:rsid w:val="00F840DC"/>
    <w:rsid w:val="00FF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F472FB-94D5-4CA1-8CF3-5A478EA1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A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2AE4"/>
    <w:rPr>
      <w:b/>
      <w:bCs/>
    </w:rPr>
  </w:style>
  <w:style w:type="paragraph" w:styleId="BalloonText">
    <w:name w:val="Balloon Text"/>
    <w:basedOn w:val="Normal"/>
    <w:link w:val="BalloonTextChar"/>
    <w:uiPriority w:val="99"/>
    <w:semiHidden/>
    <w:unhideWhenUsed/>
    <w:rsid w:val="003C6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E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87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minh nguyen</cp:lastModifiedBy>
  <cp:revision>14</cp:revision>
  <cp:lastPrinted>2016-02-09T02:52:00Z</cp:lastPrinted>
  <dcterms:created xsi:type="dcterms:W3CDTF">2016-02-09T02:11:00Z</dcterms:created>
  <dcterms:modified xsi:type="dcterms:W3CDTF">2016-02-09T02:57:00Z</dcterms:modified>
</cp:coreProperties>
</file>