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108" w:type="dxa"/>
        <w:tblLook w:val="00BF"/>
      </w:tblPr>
      <w:tblGrid>
        <w:gridCol w:w="3261"/>
        <w:gridCol w:w="6369"/>
      </w:tblGrid>
      <w:tr w:rsidR="004F3B1F" w:rsidRPr="003361EF" w:rsidTr="00EC6F2A">
        <w:tc>
          <w:tcPr>
            <w:tcW w:w="3261" w:type="dxa"/>
          </w:tcPr>
          <w:p w:rsidR="004F3B1F" w:rsidRPr="003361EF" w:rsidRDefault="004F3B1F" w:rsidP="008F2198">
            <w:pPr>
              <w:pStyle w:val="Heading1"/>
              <w:tabs>
                <w:tab w:val="center" w:pos="1522"/>
              </w:tabs>
              <w:autoSpaceDE w:val="0"/>
              <w:autoSpaceDN w:val="0"/>
              <w:jc w:val="center"/>
              <w:rPr>
                <w:rFonts w:ascii="Times New Roman" w:hAnsi="Times New Roman"/>
                <w:sz w:val="28"/>
                <w:lang w:val="fr-FR"/>
              </w:rPr>
            </w:pPr>
            <w:r w:rsidRPr="003361EF">
              <w:rPr>
                <w:rFonts w:ascii="Times New Roman" w:hAnsi="Times New Roman"/>
                <w:sz w:val="28"/>
                <w:lang w:val="fr-FR"/>
              </w:rPr>
              <w:t>UỶ BAN NHÂN DÂN                                TỈNH QUẢNG BÌNH</w:t>
            </w:r>
          </w:p>
        </w:tc>
        <w:tc>
          <w:tcPr>
            <w:tcW w:w="6369" w:type="dxa"/>
          </w:tcPr>
          <w:p w:rsidR="004F3B1F" w:rsidRPr="003361EF" w:rsidRDefault="004F3B1F" w:rsidP="008F2198">
            <w:pPr>
              <w:pStyle w:val="Heading1"/>
              <w:autoSpaceDE w:val="0"/>
              <w:autoSpaceDN w:val="0"/>
              <w:jc w:val="center"/>
              <w:rPr>
                <w:rFonts w:ascii="Times New Roman" w:hAnsi="Times New Roman"/>
                <w:sz w:val="28"/>
                <w:lang w:val="fr-FR"/>
              </w:rPr>
            </w:pPr>
            <w:r w:rsidRPr="003361EF">
              <w:rPr>
                <w:rFonts w:ascii="Times New Roman" w:hAnsi="Times New Roman"/>
                <w:sz w:val="28"/>
                <w:lang w:val="fr-FR"/>
              </w:rPr>
              <w:t xml:space="preserve">   CỘNG HOÀ XÃ HỘI CHỦ NGHĨA VIỆT NAM</w:t>
            </w:r>
          </w:p>
          <w:p w:rsidR="004F3B1F" w:rsidRPr="003361EF" w:rsidRDefault="004F3B1F" w:rsidP="008F2198">
            <w:pPr>
              <w:pStyle w:val="Heading5"/>
              <w:autoSpaceDE w:val="0"/>
              <w:autoSpaceDN w:val="0"/>
              <w:spacing w:before="0" w:line="240" w:lineRule="auto"/>
              <w:jc w:val="center"/>
            </w:pPr>
            <w:r w:rsidRPr="003361EF">
              <w:t>Độc lập - Tự do - Hạnh phúc</w:t>
            </w:r>
          </w:p>
        </w:tc>
      </w:tr>
      <w:tr w:rsidR="004F3B1F" w:rsidRPr="0061010A" w:rsidTr="00EC6F2A">
        <w:trPr>
          <w:trHeight w:val="363"/>
        </w:trPr>
        <w:tc>
          <w:tcPr>
            <w:tcW w:w="3261" w:type="dxa"/>
          </w:tcPr>
          <w:p w:rsidR="004F3B1F" w:rsidRPr="0061010A" w:rsidRDefault="00355872" w:rsidP="008F2198">
            <w:pPr>
              <w:pStyle w:val="Heading1"/>
              <w:tabs>
                <w:tab w:val="center" w:pos="1522"/>
              </w:tabs>
              <w:autoSpaceDE w:val="0"/>
              <w:autoSpaceDN w:val="0"/>
              <w:rPr>
                <w:rFonts w:ascii="Times New Roman" w:hAnsi="Times New Roman"/>
                <w:b w:val="0"/>
                <w:sz w:val="26"/>
              </w:rPr>
            </w:pPr>
            <w:r w:rsidRPr="00355872">
              <w:rPr>
                <w:noProof/>
              </w:rPr>
              <w:pict>
                <v:line id="_x0000_s1026" style="position:absolute;z-index:251658240;mso-position-horizontal-relative:text;mso-position-vertical-relative:text" from="35.85pt,.65pt" to="119.85pt,.65pt"/>
              </w:pict>
            </w:r>
          </w:p>
        </w:tc>
        <w:tc>
          <w:tcPr>
            <w:tcW w:w="6369" w:type="dxa"/>
          </w:tcPr>
          <w:p w:rsidR="004F3B1F" w:rsidRPr="0061010A" w:rsidRDefault="00355872" w:rsidP="008F2198">
            <w:pPr>
              <w:pStyle w:val="Heading5"/>
              <w:autoSpaceDE w:val="0"/>
              <w:autoSpaceDN w:val="0"/>
              <w:spacing w:before="0" w:line="240" w:lineRule="auto"/>
              <w:ind w:right="0"/>
              <w:jc w:val="right"/>
              <w:rPr>
                <w:b w:val="0"/>
                <w:i/>
                <w:sz w:val="26"/>
              </w:rPr>
            </w:pPr>
            <w:r w:rsidRPr="00355872">
              <w:rPr>
                <w:noProof/>
              </w:rPr>
              <w:pict>
                <v:line id="_x0000_s1027" style="position:absolute;left:0;text-align:left;z-index:251659264;mso-position-horizontal-relative:text;mso-position-vertical-relative:text" from="76.55pt,1.4pt" to="237.55pt,1.4pt"/>
              </w:pict>
            </w:r>
          </w:p>
        </w:tc>
      </w:tr>
    </w:tbl>
    <w:p w:rsidR="004F3B1F" w:rsidRPr="00901750" w:rsidRDefault="004F3B1F" w:rsidP="00901750">
      <w:pPr>
        <w:pStyle w:val="Title"/>
        <w:tabs>
          <w:tab w:val="left" w:pos="3930"/>
          <w:tab w:val="center" w:pos="4536"/>
        </w:tabs>
        <w:spacing w:line="240" w:lineRule="auto"/>
        <w:jc w:val="left"/>
        <w:rPr>
          <w:sz w:val="10"/>
          <w:szCs w:val="26"/>
        </w:rPr>
      </w:pPr>
      <w:r>
        <w:rPr>
          <w:sz w:val="26"/>
          <w:szCs w:val="26"/>
        </w:rPr>
        <w:tab/>
      </w:r>
      <w:r>
        <w:rPr>
          <w:sz w:val="26"/>
          <w:szCs w:val="26"/>
        </w:rPr>
        <w:tab/>
      </w:r>
    </w:p>
    <w:p w:rsidR="004F3B1F" w:rsidRPr="003361EF" w:rsidRDefault="004F3B1F" w:rsidP="002A10DE">
      <w:pPr>
        <w:pStyle w:val="Title"/>
        <w:tabs>
          <w:tab w:val="left" w:pos="3930"/>
        </w:tabs>
        <w:spacing w:before="120" w:line="240" w:lineRule="auto"/>
        <w:rPr>
          <w:sz w:val="28"/>
          <w:szCs w:val="28"/>
        </w:rPr>
      </w:pPr>
      <w:r w:rsidRPr="003361EF">
        <w:rPr>
          <w:sz w:val="28"/>
          <w:szCs w:val="28"/>
        </w:rPr>
        <w:t>QUY ĐỊNH</w:t>
      </w:r>
    </w:p>
    <w:p w:rsidR="004F3B1F" w:rsidRDefault="004F3B1F" w:rsidP="008F2198">
      <w:pPr>
        <w:pStyle w:val="Title"/>
        <w:spacing w:line="240" w:lineRule="auto"/>
        <w:rPr>
          <w:spacing w:val="-4"/>
          <w:sz w:val="28"/>
          <w:szCs w:val="28"/>
        </w:rPr>
      </w:pPr>
      <w:r w:rsidRPr="003361EF">
        <w:rPr>
          <w:spacing w:val="-4"/>
          <w:sz w:val="28"/>
          <w:szCs w:val="28"/>
        </w:rPr>
        <w:t>Nội dung và mức hỗ trợ khuyến</w:t>
      </w:r>
      <w:r>
        <w:rPr>
          <w:spacing w:val="-4"/>
          <w:sz w:val="28"/>
          <w:szCs w:val="28"/>
        </w:rPr>
        <w:t xml:space="preserve"> khích phát triển </w:t>
      </w:r>
    </w:p>
    <w:p w:rsidR="004F3B1F" w:rsidRPr="004440C8" w:rsidRDefault="004F3B1F" w:rsidP="008F2198">
      <w:pPr>
        <w:pStyle w:val="Title"/>
        <w:spacing w:line="240" w:lineRule="auto"/>
        <w:rPr>
          <w:sz w:val="28"/>
          <w:szCs w:val="28"/>
        </w:rPr>
      </w:pPr>
      <w:r>
        <w:rPr>
          <w:spacing w:val="-4"/>
          <w:sz w:val="28"/>
          <w:szCs w:val="28"/>
        </w:rPr>
        <w:t xml:space="preserve">công nghiệp </w:t>
      </w:r>
      <w:r w:rsidRPr="004440C8">
        <w:rPr>
          <w:sz w:val="28"/>
          <w:szCs w:val="28"/>
        </w:rPr>
        <w:t>và xúc tiến</w:t>
      </w:r>
      <w:r>
        <w:rPr>
          <w:sz w:val="28"/>
          <w:szCs w:val="28"/>
        </w:rPr>
        <w:t xml:space="preserve"> </w:t>
      </w:r>
      <w:r w:rsidRPr="004440C8">
        <w:rPr>
          <w:spacing w:val="-4"/>
          <w:sz w:val="28"/>
          <w:szCs w:val="28"/>
        </w:rPr>
        <w:t>thương mại tỉnh Quảng Bình</w:t>
      </w:r>
    </w:p>
    <w:p w:rsidR="004F3B1F" w:rsidRPr="004440C8" w:rsidRDefault="004F3B1F" w:rsidP="00A05AA6">
      <w:pPr>
        <w:keepNext/>
        <w:spacing w:before="80"/>
        <w:jc w:val="center"/>
        <w:rPr>
          <w:i/>
          <w:sz w:val="24"/>
          <w:szCs w:val="24"/>
          <w:lang w:val="vi-VN"/>
        </w:rPr>
      </w:pPr>
      <w:r w:rsidRPr="004440C8">
        <w:rPr>
          <w:i/>
          <w:sz w:val="24"/>
          <w:szCs w:val="24"/>
          <w:lang w:val="vi-VN"/>
        </w:rPr>
        <w:t>(</w:t>
      </w:r>
      <w:r w:rsidRPr="004440C8">
        <w:rPr>
          <w:i/>
          <w:sz w:val="24"/>
          <w:szCs w:val="24"/>
          <w:lang w:val="nl-NL"/>
        </w:rPr>
        <w:t>B</w:t>
      </w:r>
      <w:r w:rsidRPr="004440C8">
        <w:rPr>
          <w:i/>
          <w:sz w:val="24"/>
          <w:szCs w:val="24"/>
          <w:lang w:val="vi-VN"/>
        </w:rPr>
        <w:t>an hành kèm theo Quyết định số</w:t>
      </w:r>
      <w:r w:rsidRPr="004440C8">
        <w:rPr>
          <w:i/>
          <w:sz w:val="24"/>
          <w:szCs w:val="24"/>
          <w:lang w:val="nl-NL"/>
        </w:rPr>
        <w:t xml:space="preserve">        </w:t>
      </w:r>
      <w:r w:rsidRPr="004440C8">
        <w:rPr>
          <w:i/>
          <w:sz w:val="24"/>
          <w:szCs w:val="24"/>
          <w:lang w:val="vi-VN"/>
        </w:rPr>
        <w:t>/201</w:t>
      </w:r>
      <w:r w:rsidRPr="004440C8">
        <w:rPr>
          <w:i/>
          <w:sz w:val="24"/>
          <w:szCs w:val="24"/>
          <w:lang w:val="en-US"/>
        </w:rPr>
        <w:t>6</w:t>
      </w:r>
      <w:r w:rsidRPr="004440C8">
        <w:rPr>
          <w:i/>
          <w:sz w:val="24"/>
          <w:szCs w:val="24"/>
          <w:lang w:val="vi-VN"/>
        </w:rPr>
        <w:t>/QĐ-UBND ngày</w:t>
      </w:r>
      <w:r w:rsidRPr="004440C8">
        <w:rPr>
          <w:i/>
          <w:sz w:val="24"/>
          <w:szCs w:val="24"/>
          <w:lang w:val="en-US"/>
        </w:rPr>
        <w:t xml:space="preserve">      /      /2016</w:t>
      </w:r>
      <w:r w:rsidRPr="004440C8">
        <w:rPr>
          <w:i/>
          <w:sz w:val="24"/>
          <w:szCs w:val="24"/>
          <w:lang w:val="nl-NL"/>
        </w:rPr>
        <w:t xml:space="preserve"> </w:t>
      </w:r>
      <w:r w:rsidRPr="004440C8">
        <w:rPr>
          <w:i/>
          <w:sz w:val="24"/>
          <w:szCs w:val="24"/>
          <w:lang w:val="vi-VN"/>
        </w:rPr>
        <w:t xml:space="preserve">của </w:t>
      </w:r>
      <w:r w:rsidRPr="004440C8">
        <w:rPr>
          <w:i/>
          <w:sz w:val="24"/>
          <w:szCs w:val="24"/>
          <w:lang w:val="en-US"/>
        </w:rPr>
        <w:t>UBND</w:t>
      </w:r>
      <w:r w:rsidRPr="004440C8">
        <w:rPr>
          <w:i/>
          <w:sz w:val="24"/>
          <w:szCs w:val="24"/>
          <w:lang w:val="vi-VN"/>
        </w:rPr>
        <w:t xml:space="preserve"> tỉn</w:t>
      </w:r>
      <w:r w:rsidRPr="004440C8">
        <w:rPr>
          <w:i/>
          <w:sz w:val="24"/>
          <w:szCs w:val="24"/>
          <w:lang w:val="en-US"/>
        </w:rPr>
        <w:t>h</w:t>
      </w:r>
      <w:r w:rsidRPr="004440C8">
        <w:rPr>
          <w:i/>
          <w:sz w:val="24"/>
          <w:szCs w:val="24"/>
          <w:lang w:val="vi-VN"/>
        </w:rPr>
        <w:t>)</w:t>
      </w:r>
    </w:p>
    <w:p w:rsidR="004F3B1F" w:rsidRDefault="00355872" w:rsidP="008F2198">
      <w:pPr>
        <w:keepNext/>
        <w:jc w:val="center"/>
        <w:rPr>
          <w:b/>
          <w:bCs/>
          <w:sz w:val="34"/>
          <w:lang w:val="en-US"/>
        </w:rPr>
      </w:pPr>
      <w:r w:rsidRPr="00355872">
        <w:rPr>
          <w:noProof/>
          <w:lang w:val="en-US"/>
        </w:rPr>
        <w:pict>
          <v:line id="_x0000_s1028" style="position:absolute;left:0;text-align:left;z-index:251660288" from="145.25pt,2.65pt" to="327.25pt,2.65pt"/>
        </w:pict>
      </w:r>
    </w:p>
    <w:p w:rsidR="004F3B1F" w:rsidRPr="00DA1A91" w:rsidRDefault="004F3B1F" w:rsidP="008F2198">
      <w:pPr>
        <w:keepNext/>
        <w:jc w:val="center"/>
        <w:rPr>
          <w:b/>
          <w:bCs/>
          <w:sz w:val="18"/>
          <w:lang w:val="en-US"/>
        </w:rPr>
      </w:pPr>
    </w:p>
    <w:p w:rsidR="004F3B1F" w:rsidRDefault="004F3B1F" w:rsidP="008F2198">
      <w:pPr>
        <w:pStyle w:val="Footer"/>
        <w:tabs>
          <w:tab w:val="clear" w:pos="4320"/>
          <w:tab w:val="clear" w:pos="8640"/>
        </w:tabs>
        <w:jc w:val="center"/>
        <w:outlineLvl w:val="0"/>
        <w:rPr>
          <w:b/>
        </w:rPr>
      </w:pPr>
      <w:r>
        <w:rPr>
          <w:b/>
        </w:rPr>
        <w:t>Chương I</w:t>
      </w:r>
    </w:p>
    <w:p w:rsidR="004F3B1F" w:rsidRDefault="004F3B1F" w:rsidP="008F2198">
      <w:pPr>
        <w:pStyle w:val="Footer"/>
        <w:tabs>
          <w:tab w:val="clear" w:pos="4320"/>
          <w:tab w:val="clear" w:pos="8640"/>
        </w:tabs>
        <w:jc w:val="center"/>
        <w:outlineLvl w:val="0"/>
        <w:rPr>
          <w:b/>
          <w:sz w:val="26"/>
          <w:szCs w:val="26"/>
        </w:rPr>
      </w:pPr>
      <w:r w:rsidRPr="0008345B">
        <w:rPr>
          <w:b/>
          <w:sz w:val="26"/>
          <w:szCs w:val="26"/>
        </w:rPr>
        <w:t>QUY ĐỊNH CHUNG</w:t>
      </w:r>
    </w:p>
    <w:p w:rsidR="004F3B1F" w:rsidRPr="00DA1A91" w:rsidRDefault="004F3B1F" w:rsidP="00DA1A91">
      <w:pPr>
        <w:pStyle w:val="Footer"/>
        <w:tabs>
          <w:tab w:val="clear" w:pos="4320"/>
          <w:tab w:val="clear" w:pos="8640"/>
          <w:tab w:val="left" w:pos="3420"/>
        </w:tabs>
        <w:outlineLvl w:val="0"/>
        <w:rPr>
          <w:b/>
          <w:sz w:val="40"/>
          <w:szCs w:val="26"/>
        </w:rPr>
      </w:pPr>
      <w:r>
        <w:rPr>
          <w:b/>
          <w:sz w:val="24"/>
          <w:szCs w:val="26"/>
        </w:rPr>
        <w:tab/>
      </w:r>
    </w:p>
    <w:p w:rsidR="004F3B1F" w:rsidRDefault="004F3B1F" w:rsidP="00A05AA6">
      <w:pPr>
        <w:pStyle w:val="Footer"/>
        <w:tabs>
          <w:tab w:val="clear" w:pos="4320"/>
          <w:tab w:val="clear" w:pos="8640"/>
        </w:tabs>
        <w:spacing w:before="60"/>
        <w:ind w:firstLine="573"/>
        <w:jc w:val="both"/>
        <w:outlineLvl w:val="0"/>
        <w:rPr>
          <w:b/>
        </w:rPr>
      </w:pPr>
      <w:r>
        <w:rPr>
          <w:b/>
        </w:rPr>
        <w:t>Điều 1. P</w:t>
      </w:r>
      <w:r w:rsidRPr="006B0755">
        <w:rPr>
          <w:b/>
        </w:rPr>
        <w:t>hạm vi điều chỉnh</w:t>
      </w:r>
    </w:p>
    <w:p w:rsidR="004F3B1F" w:rsidRPr="004E47E9" w:rsidRDefault="004F3B1F" w:rsidP="00A05AA6">
      <w:pPr>
        <w:spacing w:before="60"/>
        <w:ind w:firstLine="573"/>
        <w:jc w:val="both"/>
        <w:rPr>
          <w:lang w:val="en-US"/>
        </w:rPr>
      </w:pPr>
      <w:r>
        <w:rPr>
          <w:lang w:val="vi-VN"/>
        </w:rPr>
        <w:t xml:space="preserve">Quy định </w:t>
      </w:r>
      <w:r>
        <w:rPr>
          <w:lang w:val="en-US"/>
        </w:rPr>
        <w:t xml:space="preserve">một số nội dung và mức </w:t>
      </w:r>
      <w:r w:rsidRPr="00A3098C">
        <w:rPr>
          <w:lang w:val="en-US"/>
        </w:rPr>
        <w:t>hỗ trợ</w:t>
      </w:r>
      <w:r>
        <w:rPr>
          <w:lang w:val="en-US"/>
        </w:rPr>
        <w:t xml:space="preserve"> khuyến khích phát triển công nghiệp và xúc tiến</w:t>
      </w:r>
      <w:r w:rsidRPr="00B8207B">
        <w:rPr>
          <w:lang w:val="en-US"/>
        </w:rPr>
        <w:t xml:space="preserve"> </w:t>
      </w:r>
      <w:r>
        <w:rPr>
          <w:lang w:val="en-US"/>
        </w:rPr>
        <w:t>thương mại trên địa bàn tỉnh Quảng Bình (</w:t>
      </w:r>
      <w:r w:rsidRPr="004E47E9">
        <w:rPr>
          <w:i/>
          <w:lang w:val="en-US"/>
        </w:rPr>
        <w:t>trừ các dự án đầu tư đã được hưởng chính sách theo Quyết định</w:t>
      </w:r>
      <w:r>
        <w:rPr>
          <w:i/>
          <w:lang w:val="en-US"/>
        </w:rPr>
        <w:t xml:space="preserve"> số </w:t>
      </w:r>
      <w:r w:rsidRPr="004E47E9">
        <w:rPr>
          <w:i/>
          <w:lang w:val="en-US"/>
        </w:rPr>
        <w:t>04/2014/QĐ-UBND ngày 03/4/2014 của UBND tỉnh</w:t>
      </w:r>
      <w:r w:rsidRPr="004E47E9">
        <w:rPr>
          <w:lang w:val="en-US"/>
        </w:rPr>
        <w:t>).</w:t>
      </w:r>
    </w:p>
    <w:p w:rsidR="004F3B1F" w:rsidRPr="009D048F" w:rsidRDefault="004F3B1F" w:rsidP="00A05AA6">
      <w:pPr>
        <w:pStyle w:val="Footer"/>
        <w:tabs>
          <w:tab w:val="clear" w:pos="4320"/>
          <w:tab w:val="clear" w:pos="8640"/>
          <w:tab w:val="left" w:pos="426"/>
        </w:tabs>
        <w:spacing w:before="60"/>
        <w:ind w:firstLine="573"/>
        <w:jc w:val="both"/>
        <w:rPr>
          <w:b/>
          <w:lang w:val="nl-NL"/>
        </w:rPr>
      </w:pPr>
      <w:r w:rsidRPr="009D048F">
        <w:rPr>
          <w:b/>
          <w:lang w:val="nl-NL"/>
        </w:rPr>
        <w:t>Điều 2. Đối tượng áp dụng</w:t>
      </w:r>
    </w:p>
    <w:p w:rsidR="004F3B1F" w:rsidRDefault="004F3B1F" w:rsidP="00A05AA6">
      <w:pPr>
        <w:spacing w:before="60"/>
        <w:ind w:firstLine="567"/>
        <w:jc w:val="both"/>
        <w:rPr>
          <w:lang w:val="en-US"/>
        </w:rPr>
      </w:pPr>
      <w:r w:rsidRPr="009D048F">
        <w:rPr>
          <w:lang w:val="nl-NL"/>
        </w:rPr>
        <w:t xml:space="preserve">1. </w:t>
      </w:r>
      <w:r>
        <w:rPr>
          <w:lang w:val="nl-NL"/>
        </w:rPr>
        <w:t xml:space="preserve">Các tổ chức, cá nhân bao gồm: </w:t>
      </w:r>
      <w:r w:rsidRPr="00952AEC">
        <w:rPr>
          <w:lang w:val="vi-VN"/>
        </w:rPr>
        <w:t>Doanh nghiệp nhỏ và vừa, hợp tác xã</w:t>
      </w:r>
      <w:r w:rsidRPr="009D048F">
        <w:rPr>
          <w:lang w:val="nl-NL"/>
        </w:rPr>
        <w:t xml:space="preserve">, tổ hợp </w:t>
      </w:r>
      <w:r w:rsidRPr="00952AEC">
        <w:rPr>
          <w:lang w:val="vi-VN"/>
        </w:rPr>
        <w:t>tác, hộ kinh doanh thành lập và hoạt đ</w:t>
      </w:r>
      <w:r>
        <w:rPr>
          <w:lang w:val="vi-VN"/>
        </w:rPr>
        <w:t>ộng theo quy định của pháp luật</w:t>
      </w:r>
      <w:r w:rsidRPr="009D048F">
        <w:rPr>
          <w:lang w:val="nl-NL"/>
        </w:rPr>
        <w:t xml:space="preserve"> </w:t>
      </w:r>
      <w:r w:rsidRPr="00952AEC">
        <w:rPr>
          <w:lang w:val="vi-VN"/>
        </w:rPr>
        <w:t>trực tiế</w:t>
      </w:r>
      <w:r>
        <w:rPr>
          <w:lang w:val="vi-VN"/>
        </w:rPr>
        <w:t>p đầu tư, sản xuất công nghiệp</w:t>
      </w:r>
      <w:r w:rsidRPr="009D048F">
        <w:rPr>
          <w:lang w:val="nl-NL"/>
        </w:rPr>
        <w:t>,</w:t>
      </w:r>
      <w:r w:rsidRPr="00952AEC">
        <w:rPr>
          <w:lang w:val="vi-VN"/>
        </w:rPr>
        <w:t xml:space="preserve"> tiểu thủ công nghiệp</w:t>
      </w:r>
      <w:r>
        <w:rPr>
          <w:lang w:val="en-US"/>
        </w:rPr>
        <w:t xml:space="preserve"> và các hoạt động xúc tiến</w:t>
      </w:r>
      <w:r w:rsidRPr="00B8207B">
        <w:rPr>
          <w:lang w:val="en-US"/>
        </w:rPr>
        <w:t xml:space="preserve"> </w:t>
      </w:r>
      <w:r>
        <w:rPr>
          <w:lang w:val="en-US"/>
        </w:rPr>
        <w:t>thương mại trên địa bàn</w:t>
      </w:r>
      <w:r w:rsidRPr="00952AEC">
        <w:rPr>
          <w:lang w:val="vi-VN"/>
        </w:rPr>
        <w:t xml:space="preserve"> </w:t>
      </w:r>
      <w:r>
        <w:rPr>
          <w:lang w:val="en-US"/>
        </w:rPr>
        <w:t>tỉnh Quảng Bình.</w:t>
      </w:r>
    </w:p>
    <w:p w:rsidR="004F3B1F" w:rsidRPr="005338C9" w:rsidRDefault="004F3B1F" w:rsidP="00A05AA6">
      <w:pPr>
        <w:spacing w:before="60"/>
        <w:ind w:firstLine="567"/>
        <w:jc w:val="both"/>
        <w:rPr>
          <w:lang w:val="en-US"/>
        </w:rPr>
      </w:pPr>
      <w:r w:rsidRPr="005338C9">
        <w:rPr>
          <w:lang w:val="en-US"/>
        </w:rPr>
        <w:t xml:space="preserve">2. Các cơ quan, tổ chức và cá nhân tham gia công tác quản lý, thực hiện các  hoạt động tư vấn, dịch vụ hỗ trợ phát triển công nghiệp </w:t>
      </w:r>
      <w:r>
        <w:rPr>
          <w:lang w:val="en-US"/>
        </w:rPr>
        <w:t>và xúc tiến</w:t>
      </w:r>
      <w:r w:rsidRPr="00B8207B">
        <w:rPr>
          <w:lang w:val="en-US"/>
        </w:rPr>
        <w:t xml:space="preserve"> </w:t>
      </w:r>
      <w:r w:rsidRPr="005338C9">
        <w:rPr>
          <w:lang w:val="en-US"/>
        </w:rPr>
        <w:t>thương mại</w:t>
      </w:r>
      <w:r>
        <w:rPr>
          <w:lang w:val="en-US"/>
        </w:rPr>
        <w:t>.</w:t>
      </w:r>
    </w:p>
    <w:p w:rsidR="004F3B1F" w:rsidRDefault="004F3B1F" w:rsidP="00A05AA6">
      <w:pPr>
        <w:spacing w:before="60"/>
        <w:ind w:firstLine="567"/>
        <w:jc w:val="both"/>
        <w:rPr>
          <w:lang w:val="en-US"/>
        </w:rPr>
      </w:pPr>
      <w:r w:rsidRPr="00E454DC">
        <w:rPr>
          <w:lang w:val="nl-NL"/>
        </w:rPr>
        <w:t xml:space="preserve">3. </w:t>
      </w:r>
      <w:r>
        <w:rPr>
          <w:lang w:val="en-US"/>
        </w:rPr>
        <w:t>Các cụm công nghiệp, làng nghề được cơ quan có thẩm quyền công nhận theo quy định.</w:t>
      </w:r>
    </w:p>
    <w:p w:rsidR="004F3B1F" w:rsidRDefault="004F3B1F" w:rsidP="00A05AA6">
      <w:pPr>
        <w:spacing w:before="60"/>
        <w:ind w:firstLine="567"/>
        <w:jc w:val="both"/>
        <w:rPr>
          <w:b/>
          <w:lang w:val="nl-NL"/>
        </w:rPr>
      </w:pPr>
      <w:r w:rsidRPr="009D048F">
        <w:rPr>
          <w:b/>
          <w:lang w:val="nl-NL"/>
        </w:rPr>
        <w:t xml:space="preserve">Điều </w:t>
      </w:r>
      <w:r>
        <w:rPr>
          <w:b/>
          <w:lang w:val="nl-NL"/>
        </w:rPr>
        <w:t>3</w:t>
      </w:r>
      <w:r w:rsidRPr="009D048F">
        <w:rPr>
          <w:b/>
          <w:lang w:val="nl-NL"/>
        </w:rPr>
        <w:t xml:space="preserve">. </w:t>
      </w:r>
      <w:r>
        <w:rPr>
          <w:b/>
          <w:lang w:val="nl-NL"/>
        </w:rPr>
        <w:t>Lĩnh vực, n</w:t>
      </w:r>
      <w:r w:rsidRPr="009D048F">
        <w:rPr>
          <w:b/>
          <w:lang w:val="nl-NL"/>
        </w:rPr>
        <w:t>gành</w:t>
      </w:r>
      <w:r>
        <w:rPr>
          <w:b/>
          <w:lang w:val="nl-NL"/>
        </w:rPr>
        <w:t>,</w:t>
      </w:r>
      <w:r w:rsidRPr="009D048F">
        <w:rPr>
          <w:b/>
          <w:lang w:val="nl-NL"/>
        </w:rPr>
        <w:t xml:space="preserve"> nghề được </w:t>
      </w:r>
      <w:r>
        <w:rPr>
          <w:b/>
          <w:lang w:val="nl-NL"/>
        </w:rPr>
        <w:t>hỗ trợ</w:t>
      </w:r>
    </w:p>
    <w:p w:rsidR="004F3B1F" w:rsidRPr="005A53E2" w:rsidRDefault="004F3B1F" w:rsidP="00A05AA6">
      <w:pPr>
        <w:spacing w:before="60"/>
        <w:ind w:firstLine="567"/>
        <w:jc w:val="both"/>
        <w:rPr>
          <w:lang w:val="nl-NL"/>
        </w:rPr>
      </w:pPr>
      <w:r w:rsidRPr="005A53E2">
        <w:rPr>
          <w:lang w:val="nl-NL"/>
        </w:rPr>
        <w:t xml:space="preserve">1. </w:t>
      </w:r>
      <w:r>
        <w:rPr>
          <w:lang w:val="nl-NL"/>
        </w:rPr>
        <w:t>K</w:t>
      </w:r>
      <w:r w:rsidRPr="005A53E2">
        <w:rPr>
          <w:lang w:val="nl-NL"/>
        </w:rPr>
        <w:t>huyến khích phát triển công nghiệp:</w:t>
      </w:r>
    </w:p>
    <w:p w:rsidR="004F3B1F" w:rsidRPr="009D048F" w:rsidRDefault="004F3B1F" w:rsidP="00A05AA6">
      <w:pPr>
        <w:spacing w:before="60"/>
        <w:ind w:firstLine="567"/>
        <w:jc w:val="both"/>
        <w:rPr>
          <w:lang w:val="nl-NL"/>
        </w:rPr>
      </w:pPr>
      <w:r>
        <w:rPr>
          <w:lang w:val="nl-NL"/>
        </w:rPr>
        <w:t>a)</w:t>
      </w:r>
      <w:r w:rsidRPr="009D048F">
        <w:rPr>
          <w:lang w:val="nl-NL"/>
        </w:rPr>
        <w:t xml:space="preserve"> Công nghiệp chế biến nông - lâm -</w:t>
      </w:r>
      <w:r>
        <w:rPr>
          <w:lang w:val="nl-NL"/>
        </w:rPr>
        <w:t xml:space="preserve"> thủy sản và chế biến thực phẩm;</w:t>
      </w:r>
    </w:p>
    <w:p w:rsidR="004F3B1F" w:rsidRPr="009D048F" w:rsidRDefault="004F3B1F" w:rsidP="00A05AA6">
      <w:pPr>
        <w:spacing w:before="60"/>
        <w:ind w:firstLine="567"/>
        <w:jc w:val="both"/>
        <w:rPr>
          <w:lang w:val="nl-NL"/>
        </w:rPr>
      </w:pPr>
      <w:r>
        <w:rPr>
          <w:lang w:val="nl-NL"/>
        </w:rPr>
        <w:t>b)</w:t>
      </w:r>
      <w:r w:rsidRPr="009D048F">
        <w:rPr>
          <w:lang w:val="nl-NL"/>
        </w:rPr>
        <w:t xml:space="preserve"> Sản xuất hàng tiêu dùn</w:t>
      </w:r>
      <w:r>
        <w:rPr>
          <w:lang w:val="nl-NL"/>
        </w:rPr>
        <w:t>g, hàng thay thế hàng nhập khẩu;</w:t>
      </w:r>
    </w:p>
    <w:p w:rsidR="004F3B1F" w:rsidRPr="009D048F" w:rsidRDefault="004F3B1F" w:rsidP="00A05AA6">
      <w:pPr>
        <w:spacing w:before="60"/>
        <w:ind w:firstLine="567"/>
        <w:jc w:val="both"/>
        <w:rPr>
          <w:lang w:val="nl-NL"/>
        </w:rPr>
      </w:pPr>
      <w:r>
        <w:rPr>
          <w:lang w:val="nl-NL"/>
        </w:rPr>
        <w:t>c)</w:t>
      </w:r>
      <w:r w:rsidRPr="009D048F">
        <w:rPr>
          <w:lang w:val="nl-NL"/>
        </w:rPr>
        <w:t xml:space="preserve"> </w:t>
      </w:r>
      <w:r>
        <w:rPr>
          <w:lang w:val="nl-NL"/>
        </w:rPr>
        <w:t>V</w:t>
      </w:r>
      <w:r w:rsidRPr="009D048F">
        <w:rPr>
          <w:lang w:val="nl-NL"/>
        </w:rPr>
        <w:t>ật liệu xây dựng</w:t>
      </w:r>
      <w:r>
        <w:rPr>
          <w:lang w:val="nl-NL"/>
        </w:rPr>
        <w:t xml:space="preserve"> (trừ sản xuất gạch đất nung), sản xuất sản phẩm mới thân thiện với môi trường, sản phẩm sử dụng nguyên liệu tái tạo, sản phẩm thân thiện với môi trường;</w:t>
      </w:r>
    </w:p>
    <w:p w:rsidR="004F3B1F" w:rsidRPr="009D048F" w:rsidRDefault="004F3B1F" w:rsidP="00A05AA6">
      <w:pPr>
        <w:spacing w:before="60"/>
        <w:ind w:firstLine="567"/>
        <w:jc w:val="both"/>
        <w:rPr>
          <w:lang w:val="nl-NL"/>
        </w:rPr>
      </w:pPr>
      <w:r>
        <w:rPr>
          <w:lang w:val="nl-NL"/>
        </w:rPr>
        <w:t>d)</w:t>
      </w:r>
      <w:r w:rsidRPr="009D048F">
        <w:rPr>
          <w:lang w:val="nl-NL"/>
        </w:rPr>
        <w:t xml:space="preserve"> Sản xuất sản phẩm, phụ tùng; lắp ráp cơ khí</w:t>
      </w:r>
      <w:r>
        <w:rPr>
          <w:lang w:val="nl-NL"/>
        </w:rPr>
        <w:t>; điện, điện tử - tin học;</w:t>
      </w:r>
      <w:r w:rsidRPr="009D048F">
        <w:rPr>
          <w:lang w:val="nl-NL"/>
        </w:rPr>
        <w:t xml:space="preserve"> </w:t>
      </w:r>
      <w:r>
        <w:rPr>
          <w:lang w:val="nl-NL"/>
        </w:rPr>
        <w:t>s</w:t>
      </w:r>
      <w:r w:rsidRPr="009D048F">
        <w:rPr>
          <w:lang w:val="nl-NL"/>
        </w:rPr>
        <w:t xml:space="preserve">ản xuất, gia công chi tiết, bán thành phẩm và công </w:t>
      </w:r>
      <w:r>
        <w:rPr>
          <w:lang w:val="nl-NL"/>
        </w:rPr>
        <w:t>nghiệp hỗ trợ;</w:t>
      </w:r>
    </w:p>
    <w:p w:rsidR="004F3B1F" w:rsidRPr="009D048F" w:rsidRDefault="004F3B1F" w:rsidP="00A05AA6">
      <w:pPr>
        <w:spacing w:before="60"/>
        <w:ind w:firstLine="567"/>
        <w:jc w:val="both"/>
        <w:rPr>
          <w:lang w:val="nl-NL"/>
        </w:rPr>
      </w:pPr>
      <w:r>
        <w:rPr>
          <w:lang w:val="nl-NL"/>
        </w:rPr>
        <w:t>đ)</w:t>
      </w:r>
      <w:r w:rsidRPr="009D048F">
        <w:rPr>
          <w:lang w:val="nl-NL"/>
        </w:rPr>
        <w:t xml:space="preserve"> Sản xuất hàng tiểu thủ công nghiệp</w:t>
      </w:r>
      <w:r>
        <w:rPr>
          <w:lang w:val="nl-NL"/>
        </w:rPr>
        <w:t>, hàng thủ công mỹ nghệ;</w:t>
      </w:r>
    </w:p>
    <w:p w:rsidR="004F3B1F" w:rsidRDefault="004F3B1F" w:rsidP="00A05AA6">
      <w:pPr>
        <w:spacing w:before="60"/>
        <w:ind w:firstLine="567"/>
        <w:jc w:val="both"/>
        <w:rPr>
          <w:lang w:val="nl-NL"/>
        </w:rPr>
      </w:pPr>
      <w:r>
        <w:rPr>
          <w:lang w:val="nl-NL"/>
        </w:rPr>
        <w:t>e)</w:t>
      </w:r>
      <w:r w:rsidRPr="009D048F">
        <w:rPr>
          <w:lang w:val="nl-NL"/>
        </w:rPr>
        <w:t xml:space="preserve"> Áp dụng sản xuất sạch hơn</w:t>
      </w:r>
      <w:r>
        <w:rPr>
          <w:lang w:val="nl-NL"/>
        </w:rPr>
        <w:t>,</w:t>
      </w:r>
      <w:r w:rsidRPr="009D048F">
        <w:rPr>
          <w:lang w:val="nl-NL"/>
        </w:rPr>
        <w:t xml:space="preserve"> xử lý ô nhiễm môi trường tại cơ sở</w:t>
      </w:r>
      <w:r>
        <w:rPr>
          <w:lang w:val="nl-NL"/>
        </w:rPr>
        <w:t xml:space="preserve"> sản xuất công nghiệp;</w:t>
      </w:r>
    </w:p>
    <w:p w:rsidR="004F3B1F" w:rsidRDefault="004F3B1F" w:rsidP="00A05AA6">
      <w:pPr>
        <w:spacing w:before="60"/>
        <w:ind w:firstLine="567"/>
        <w:jc w:val="both"/>
        <w:rPr>
          <w:lang w:val="nl-NL"/>
        </w:rPr>
      </w:pPr>
      <w:r>
        <w:rPr>
          <w:lang w:val="nl-NL"/>
        </w:rPr>
        <w:t>g) L</w:t>
      </w:r>
      <w:r w:rsidRPr="009D048F">
        <w:rPr>
          <w:lang w:val="nl-NL"/>
        </w:rPr>
        <w:t>ập quy hoạch chi tiết</w:t>
      </w:r>
      <w:r>
        <w:rPr>
          <w:lang w:val="nl-NL"/>
        </w:rPr>
        <w:t xml:space="preserve"> cụm công nghiệp</w:t>
      </w:r>
      <w:r w:rsidRPr="009D048F">
        <w:rPr>
          <w:lang w:val="nl-NL"/>
        </w:rPr>
        <w:t xml:space="preserve">, </w:t>
      </w:r>
      <w:r>
        <w:rPr>
          <w:lang w:val="nl-NL"/>
        </w:rPr>
        <w:t xml:space="preserve">đầu tư </w:t>
      </w:r>
      <w:r w:rsidRPr="009D048F">
        <w:rPr>
          <w:lang w:val="nl-NL"/>
        </w:rPr>
        <w:t>xây dựng kết cấu hạ tầng cụm cô</w:t>
      </w:r>
      <w:r>
        <w:rPr>
          <w:lang w:val="nl-NL"/>
        </w:rPr>
        <w:t>ng nghiệp;</w:t>
      </w:r>
    </w:p>
    <w:p w:rsidR="004F3B1F" w:rsidRPr="00E454DC" w:rsidRDefault="004F3B1F" w:rsidP="00A05AA6">
      <w:pPr>
        <w:spacing w:before="60"/>
        <w:ind w:firstLine="567"/>
        <w:jc w:val="both"/>
      </w:pPr>
      <w:r>
        <w:rPr>
          <w:lang w:val="nl-NL"/>
        </w:rPr>
        <w:t>h)</w:t>
      </w:r>
      <w:r w:rsidRPr="00E454DC">
        <w:rPr>
          <w:lang w:val="nl-NL"/>
        </w:rPr>
        <w:t xml:space="preserve"> </w:t>
      </w:r>
      <w:r>
        <w:rPr>
          <w:lang w:val="nl-NL"/>
        </w:rPr>
        <w:t xml:space="preserve">Sản xuất </w:t>
      </w:r>
      <w:r>
        <w:t xml:space="preserve">năng lượng mới, </w:t>
      </w:r>
      <w:r w:rsidRPr="00E454DC">
        <w:t xml:space="preserve">năng lượng </w:t>
      </w:r>
      <w:r>
        <w:t xml:space="preserve">sạch, năng lượng </w:t>
      </w:r>
      <w:r w:rsidRPr="00E454DC">
        <w:t>tái tạo</w:t>
      </w:r>
      <w:r>
        <w:t>;</w:t>
      </w:r>
    </w:p>
    <w:p w:rsidR="004F3B1F" w:rsidRPr="00E353E9" w:rsidRDefault="004F3B1F" w:rsidP="00A05AA6">
      <w:pPr>
        <w:pStyle w:val="BodyTextIndent"/>
        <w:spacing w:before="60" w:line="240" w:lineRule="auto"/>
        <w:ind w:firstLine="567"/>
        <w:jc w:val="both"/>
      </w:pPr>
      <w:r>
        <w:lastRenderedPageBreak/>
        <w:t>i)</w:t>
      </w:r>
      <w:r w:rsidRPr="00E353E9">
        <w:t xml:space="preserve"> Tổ chức đào tạo nghề, truyền nghề, du nhập phát triển nghề mới;</w:t>
      </w:r>
    </w:p>
    <w:p w:rsidR="004F3B1F" w:rsidRDefault="004F3B1F" w:rsidP="00A05AA6">
      <w:pPr>
        <w:pStyle w:val="BodyTextIndent"/>
        <w:spacing w:before="60" w:line="240" w:lineRule="auto"/>
        <w:ind w:firstLine="567"/>
        <w:jc w:val="both"/>
        <w:rPr>
          <w:iCs/>
        </w:rPr>
      </w:pPr>
      <w:r>
        <w:rPr>
          <w:iCs/>
        </w:rPr>
        <w:t xml:space="preserve">k) </w:t>
      </w:r>
      <w:r w:rsidRPr="00E353E9">
        <w:rPr>
          <w:iCs/>
        </w:rPr>
        <w:t xml:space="preserve">Các hoạt động xúc tiến </w:t>
      </w:r>
      <w:r>
        <w:rPr>
          <w:iCs/>
        </w:rPr>
        <w:t xml:space="preserve">đầu tư </w:t>
      </w:r>
      <w:r w:rsidRPr="00E353E9">
        <w:rPr>
          <w:iCs/>
        </w:rPr>
        <w:t>trong và ngoài nước;</w:t>
      </w:r>
    </w:p>
    <w:p w:rsidR="004F3B1F" w:rsidRDefault="004F3B1F" w:rsidP="00A05AA6">
      <w:pPr>
        <w:pStyle w:val="BodyTextIndent"/>
        <w:spacing w:before="60" w:line="240" w:lineRule="auto"/>
        <w:ind w:firstLine="567"/>
        <w:jc w:val="both"/>
        <w:rPr>
          <w:color w:val="FF0000"/>
        </w:rPr>
      </w:pPr>
      <w:r>
        <w:t xml:space="preserve">l) </w:t>
      </w:r>
      <w:r w:rsidRPr="00E353E9">
        <w:t xml:space="preserve">Các hoạt động dịch vụ </w:t>
      </w:r>
      <w:r>
        <w:t xml:space="preserve">hỗ trợ </w:t>
      </w:r>
      <w:r w:rsidRPr="00E353E9">
        <w:t xml:space="preserve">phát triển </w:t>
      </w:r>
      <w:r>
        <w:t>công nghiệp khác.</w:t>
      </w:r>
    </w:p>
    <w:p w:rsidR="004F3B1F" w:rsidRDefault="004F3B1F" w:rsidP="00A05AA6">
      <w:pPr>
        <w:pStyle w:val="BodyTextIndent"/>
        <w:spacing w:before="60" w:line="240" w:lineRule="auto"/>
        <w:ind w:firstLine="567"/>
        <w:jc w:val="both"/>
      </w:pPr>
      <w:r w:rsidRPr="009B18A0">
        <w:t xml:space="preserve">2. </w:t>
      </w:r>
      <w:r>
        <w:t>X</w:t>
      </w:r>
      <w:r w:rsidRPr="009B18A0">
        <w:t>úc tiến thương mại:</w:t>
      </w:r>
    </w:p>
    <w:p w:rsidR="004F3B1F" w:rsidRDefault="004F3B1F" w:rsidP="00A05AA6">
      <w:pPr>
        <w:pStyle w:val="BodyTextIndent"/>
        <w:spacing w:before="60" w:line="240" w:lineRule="auto"/>
        <w:ind w:firstLine="567"/>
        <w:jc w:val="both"/>
      </w:pPr>
      <w:r>
        <w:t>a) Các hoạt động xúc tiến thương mại, phát triển xuất khẩu, thị trường trong nước, thương mại miền núi, biên giới và hải đảo;</w:t>
      </w:r>
    </w:p>
    <w:p w:rsidR="004F3B1F" w:rsidRDefault="004F3B1F" w:rsidP="00A05AA6">
      <w:pPr>
        <w:pStyle w:val="BodyTextIndent"/>
        <w:spacing w:before="60" w:line="240" w:lineRule="auto"/>
        <w:ind w:firstLine="567"/>
        <w:jc w:val="both"/>
      </w:pPr>
      <w:r>
        <w:t>b) Công tác quy hoạch, đầu tư, vận hành hạ tầng thương mại;</w:t>
      </w:r>
    </w:p>
    <w:p w:rsidR="004F3B1F" w:rsidRPr="00A0458B" w:rsidRDefault="004F3B1F" w:rsidP="00A05AA6">
      <w:pPr>
        <w:pStyle w:val="BodyTextIndent"/>
        <w:spacing w:before="60" w:line="240" w:lineRule="auto"/>
        <w:ind w:firstLine="567"/>
        <w:jc w:val="both"/>
      </w:pPr>
      <w:r w:rsidRPr="00A0458B">
        <w:t xml:space="preserve">c) </w:t>
      </w:r>
      <w:r w:rsidRPr="00A0458B">
        <w:rPr>
          <w:iCs/>
        </w:rPr>
        <w:t>Dự trữ hàng hóa phục vụ phòng chống thiên tai, lụt, bão; bình ổn thị trường hàng hóa tiêu dùng thiết yếu theo quyết định UBND tỉnh;</w:t>
      </w:r>
    </w:p>
    <w:p w:rsidR="004F3B1F" w:rsidRDefault="004F3B1F" w:rsidP="00A05AA6">
      <w:pPr>
        <w:pStyle w:val="BodyTextIndent"/>
        <w:spacing w:before="60" w:line="240" w:lineRule="auto"/>
        <w:ind w:firstLine="567"/>
        <w:jc w:val="both"/>
        <w:rPr>
          <w:b/>
        </w:rPr>
      </w:pPr>
      <w:r>
        <w:t>d) Các hoạt động đào tạo, bồi dưỡng, dịch vụ hỗ trợ xúc tiến thương mại khác.</w:t>
      </w:r>
      <w:r>
        <w:rPr>
          <w:b/>
        </w:rPr>
        <w:tab/>
      </w:r>
    </w:p>
    <w:p w:rsidR="004F3B1F" w:rsidRPr="002A10DE" w:rsidRDefault="004F3B1F" w:rsidP="008F2198">
      <w:pPr>
        <w:jc w:val="center"/>
        <w:rPr>
          <w:b/>
          <w:sz w:val="36"/>
          <w:lang w:val="en-US"/>
        </w:rPr>
      </w:pPr>
    </w:p>
    <w:p w:rsidR="004F3B1F" w:rsidRPr="00B32E34" w:rsidRDefault="004F3B1F" w:rsidP="008F2198">
      <w:pPr>
        <w:jc w:val="center"/>
        <w:rPr>
          <w:b/>
          <w:lang w:val="vi-VN"/>
        </w:rPr>
      </w:pPr>
      <w:r w:rsidRPr="00B32E34">
        <w:rPr>
          <w:b/>
          <w:lang w:val="vi-VN"/>
        </w:rPr>
        <w:t>Chương II</w:t>
      </w:r>
    </w:p>
    <w:p w:rsidR="004F3B1F" w:rsidRDefault="004F3B1F" w:rsidP="008F2198">
      <w:pPr>
        <w:pStyle w:val="Footer"/>
        <w:tabs>
          <w:tab w:val="clear" w:pos="4320"/>
          <w:tab w:val="clear" w:pos="8640"/>
        </w:tabs>
        <w:jc w:val="center"/>
        <w:rPr>
          <w:b/>
          <w:lang w:val="nl-NL"/>
        </w:rPr>
      </w:pPr>
      <w:r w:rsidRPr="00691C3E">
        <w:rPr>
          <w:b/>
          <w:lang w:val="nl-NL"/>
        </w:rPr>
        <w:t>QUY ĐỊNH NỘI DUNG VÀ MỨC HỖ TRỢ</w:t>
      </w:r>
    </w:p>
    <w:p w:rsidR="004F3B1F" w:rsidRPr="002A10DE" w:rsidRDefault="004F3B1F" w:rsidP="008F2198">
      <w:pPr>
        <w:pStyle w:val="Footer"/>
        <w:tabs>
          <w:tab w:val="clear" w:pos="4320"/>
          <w:tab w:val="clear" w:pos="8640"/>
        </w:tabs>
        <w:jc w:val="center"/>
        <w:rPr>
          <w:b/>
          <w:sz w:val="4"/>
          <w:lang w:val="nl-NL"/>
        </w:rPr>
      </w:pPr>
    </w:p>
    <w:p w:rsidR="004F3B1F" w:rsidRPr="002A10DE" w:rsidRDefault="004F3B1F" w:rsidP="008F2198">
      <w:pPr>
        <w:pStyle w:val="Footer"/>
        <w:tabs>
          <w:tab w:val="clear" w:pos="4320"/>
          <w:tab w:val="clear" w:pos="8640"/>
        </w:tabs>
        <w:jc w:val="center"/>
        <w:rPr>
          <w:b/>
          <w:sz w:val="22"/>
          <w:lang w:val="nl-NL"/>
        </w:rPr>
      </w:pPr>
    </w:p>
    <w:p w:rsidR="004F3B1F" w:rsidRDefault="004F3B1F" w:rsidP="008F2198">
      <w:pPr>
        <w:pStyle w:val="Footer"/>
        <w:tabs>
          <w:tab w:val="clear" w:pos="4320"/>
          <w:tab w:val="clear" w:pos="8640"/>
        </w:tabs>
        <w:jc w:val="center"/>
        <w:rPr>
          <w:b/>
          <w:lang w:val="nl-NL"/>
        </w:rPr>
      </w:pPr>
      <w:r w:rsidRPr="00807402">
        <w:rPr>
          <w:b/>
          <w:lang w:val="nl-NL"/>
        </w:rPr>
        <w:t>Mục 1</w:t>
      </w:r>
    </w:p>
    <w:p w:rsidR="004F3B1F" w:rsidRDefault="004F3B1F" w:rsidP="008F2198">
      <w:pPr>
        <w:pStyle w:val="Footer"/>
        <w:tabs>
          <w:tab w:val="clear" w:pos="4320"/>
          <w:tab w:val="clear" w:pos="8640"/>
        </w:tabs>
        <w:jc w:val="center"/>
        <w:rPr>
          <w:b/>
          <w:lang w:val="nl-NL"/>
        </w:rPr>
      </w:pPr>
      <w:r>
        <w:rPr>
          <w:b/>
          <w:lang w:val="nl-NL"/>
        </w:rPr>
        <w:t>KHUYẾN KHÍCH PHÁT TRIỂN CÔNG NGHIỆP</w:t>
      </w:r>
    </w:p>
    <w:p w:rsidR="004F3B1F" w:rsidRPr="002A10DE" w:rsidRDefault="004F3B1F" w:rsidP="008F2198">
      <w:pPr>
        <w:pStyle w:val="Footer"/>
        <w:tabs>
          <w:tab w:val="clear" w:pos="4320"/>
          <w:tab w:val="clear" w:pos="8640"/>
        </w:tabs>
        <w:jc w:val="center"/>
        <w:rPr>
          <w:b/>
          <w:sz w:val="30"/>
          <w:lang w:val="nl-NL"/>
        </w:rPr>
      </w:pPr>
    </w:p>
    <w:p w:rsidR="004F3B1F" w:rsidRPr="00840C87" w:rsidRDefault="004F3B1F" w:rsidP="008F2198">
      <w:pPr>
        <w:pStyle w:val="Footer"/>
        <w:tabs>
          <w:tab w:val="clear" w:pos="4320"/>
          <w:tab w:val="clear" w:pos="8640"/>
        </w:tabs>
        <w:ind w:firstLine="573"/>
        <w:jc w:val="both"/>
        <w:rPr>
          <w:b/>
          <w:lang w:val="nl-NL"/>
        </w:rPr>
      </w:pPr>
      <w:r>
        <w:rPr>
          <w:b/>
          <w:lang w:val="nl-NL"/>
        </w:rPr>
        <w:t xml:space="preserve">Điều 4. Hỗ trợ đào tạo </w:t>
      </w:r>
      <w:r w:rsidRPr="00840C87">
        <w:rPr>
          <w:b/>
          <w:lang w:val="nl-NL"/>
        </w:rPr>
        <w:t xml:space="preserve">lao động </w:t>
      </w:r>
    </w:p>
    <w:p w:rsidR="004F3B1F" w:rsidRPr="0044581C" w:rsidRDefault="004F3B1F" w:rsidP="002A10DE">
      <w:pPr>
        <w:spacing w:before="60"/>
        <w:ind w:firstLine="567"/>
        <w:jc w:val="both"/>
        <w:rPr>
          <w:i/>
          <w:lang w:val="en-US"/>
        </w:rPr>
      </w:pPr>
      <w:r w:rsidRPr="00367153">
        <w:rPr>
          <w:lang w:val="en-US"/>
        </w:rPr>
        <w:t xml:space="preserve">Hỗ trợ </w:t>
      </w:r>
      <w:r>
        <w:rPr>
          <w:lang w:val="en-US"/>
        </w:rPr>
        <w:t>các tổ chức, cá nhân t</w:t>
      </w:r>
      <w:r w:rsidRPr="00E22F60">
        <w:rPr>
          <w:lang w:val="vi-VN"/>
        </w:rPr>
        <w:t>ổ chức đào tạo nghề, truyền nghề</w:t>
      </w:r>
      <w:r w:rsidRPr="00E22F60">
        <w:rPr>
          <w:lang w:val="en-US"/>
        </w:rPr>
        <w:t>, du nhập phát triển nghề mới</w:t>
      </w:r>
      <w:r>
        <w:rPr>
          <w:lang w:val="en-US"/>
        </w:rPr>
        <w:t>:</w:t>
      </w:r>
      <w:r w:rsidRPr="00E22F60">
        <w:rPr>
          <w:lang w:val="vi-VN"/>
        </w:rPr>
        <w:t xml:space="preserve"> </w:t>
      </w:r>
      <w:r w:rsidRPr="00C0764E">
        <w:rPr>
          <w:lang w:val="en-US"/>
        </w:rPr>
        <w:t xml:space="preserve">Đối với </w:t>
      </w:r>
      <w:r>
        <w:rPr>
          <w:lang w:val="en-US"/>
        </w:rPr>
        <w:t xml:space="preserve">tổ chức hoạt động dịch vụ </w:t>
      </w:r>
      <w:r w:rsidRPr="00DC6C1A">
        <w:rPr>
          <w:lang w:val="en-US"/>
        </w:rPr>
        <w:t>đào tạo,</w:t>
      </w:r>
      <w:r w:rsidRPr="00C0764E">
        <w:rPr>
          <w:lang w:val="en-US"/>
        </w:rPr>
        <w:t xml:space="preserve"> mức hỗ trợ </w:t>
      </w:r>
      <w:r>
        <w:rPr>
          <w:lang w:val="en-US"/>
        </w:rPr>
        <w:t>tối đa 8</w:t>
      </w:r>
      <w:r w:rsidRPr="00C0764E">
        <w:rPr>
          <w:lang w:val="en-US"/>
        </w:rPr>
        <w:t>0%</w:t>
      </w:r>
      <w:r>
        <w:rPr>
          <w:lang w:val="en-US"/>
        </w:rPr>
        <w:t xml:space="preserve"> chi phí, nhưng không quá 60 triệu đồng/lớp; đ</w:t>
      </w:r>
      <w:r w:rsidRPr="00C0764E">
        <w:rPr>
          <w:lang w:val="en-US"/>
        </w:rPr>
        <w:t xml:space="preserve">ối với </w:t>
      </w:r>
      <w:r>
        <w:rPr>
          <w:lang w:val="en-US"/>
        </w:rPr>
        <w:t>các cơ sở, doanh nghiệp tự</w:t>
      </w:r>
      <w:r w:rsidRPr="00E22F60">
        <w:rPr>
          <w:lang w:val="vi-VN"/>
        </w:rPr>
        <w:t xml:space="preserve"> </w:t>
      </w:r>
      <w:r>
        <w:rPr>
          <w:lang w:val="en-US"/>
        </w:rPr>
        <w:t xml:space="preserve">tổ chức </w:t>
      </w:r>
      <w:r w:rsidRPr="00DC6C1A">
        <w:rPr>
          <w:lang w:val="en-US"/>
        </w:rPr>
        <w:t>đào tạo</w:t>
      </w:r>
      <w:r>
        <w:rPr>
          <w:lang w:val="en-US"/>
        </w:rPr>
        <w:t xml:space="preserve">, mức hỗ trợ tối đa 60% chi phí, nhưng </w:t>
      </w:r>
      <w:r w:rsidRPr="00DA4398">
        <w:rPr>
          <w:lang w:val="en-US"/>
        </w:rPr>
        <w:t>không quá 45</w:t>
      </w:r>
      <w:r>
        <w:rPr>
          <w:lang w:val="en-US"/>
        </w:rPr>
        <w:t xml:space="preserve"> triệu đồng/lớp; số lượng học viên của một lớp không dưới 30 người </w:t>
      </w:r>
      <w:r w:rsidRPr="0044581C">
        <w:rPr>
          <w:i/>
          <w:lang w:val="en-US"/>
        </w:rPr>
        <w:t>(định mức hỗ trợ dạy nghề cho lao động theo Phụ lục 01).</w:t>
      </w:r>
    </w:p>
    <w:p w:rsidR="004F3B1F" w:rsidRPr="00B92503" w:rsidRDefault="004F3B1F" w:rsidP="002A10DE">
      <w:pPr>
        <w:spacing w:before="60"/>
        <w:ind w:firstLine="567"/>
        <w:jc w:val="both"/>
        <w:rPr>
          <w:b/>
          <w:lang w:val="en-US"/>
        </w:rPr>
      </w:pPr>
      <w:r>
        <w:rPr>
          <w:b/>
          <w:lang w:val="en-US"/>
        </w:rPr>
        <w:t xml:space="preserve">Điều 5. </w:t>
      </w:r>
      <w:r w:rsidRPr="00E52C9E">
        <w:rPr>
          <w:b/>
          <w:lang w:val="nl-NL"/>
        </w:rPr>
        <w:t>Hỗ trợ</w:t>
      </w:r>
      <w:r>
        <w:rPr>
          <w:b/>
          <w:color w:val="FF0000"/>
          <w:lang w:val="nl-NL"/>
        </w:rPr>
        <w:t xml:space="preserve"> </w:t>
      </w:r>
      <w:r w:rsidRPr="00B92503">
        <w:rPr>
          <w:b/>
          <w:lang w:val="en-US"/>
        </w:rPr>
        <w:t xml:space="preserve">về </w:t>
      </w:r>
      <w:r>
        <w:rPr>
          <w:b/>
          <w:lang w:val="en-US"/>
        </w:rPr>
        <w:t>đầu tư đổi mới công nghệ, thiết bị</w:t>
      </w:r>
    </w:p>
    <w:p w:rsidR="004F3B1F" w:rsidRDefault="004F3B1F" w:rsidP="002A10DE">
      <w:pPr>
        <w:spacing w:before="60"/>
        <w:ind w:firstLine="567"/>
        <w:jc w:val="both"/>
        <w:rPr>
          <w:lang w:val="en-US"/>
        </w:rPr>
      </w:pPr>
      <w:r>
        <w:rPr>
          <w:lang w:val="en-US"/>
        </w:rPr>
        <w:t>1</w:t>
      </w:r>
      <w:r w:rsidRPr="009D048F">
        <w:rPr>
          <w:lang w:val="vi-VN"/>
        </w:rPr>
        <w:t xml:space="preserve">. </w:t>
      </w:r>
      <w:r w:rsidRPr="00367153">
        <w:rPr>
          <w:lang w:val="en-US"/>
        </w:rPr>
        <w:t xml:space="preserve">Hỗ trợ </w:t>
      </w:r>
      <w:r w:rsidRPr="00503A36">
        <w:rPr>
          <w:lang w:val="en-US"/>
        </w:rPr>
        <w:t>đầu tư công nghệ, thiết bị</w:t>
      </w:r>
      <w:r w:rsidRPr="00B92503">
        <w:rPr>
          <w:b/>
          <w:lang w:val="en-US"/>
        </w:rPr>
        <w:t xml:space="preserve"> </w:t>
      </w:r>
      <w:r w:rsidRPr="00503A36">
        <w:rPr>
          <w:lang w:val="en-US"/>
        </w:rPr>
        <w:t>mới hoặc</w:t>
      </w:r>
      <w:r>
        <w:rPr>
          <w:b/>
          <w:lang w:val="en-US"/>
        </w:rPr>
        <w:t xml:space="preserve"> </w:t>
      </w:r>
      <w:r>
        <w:rPr>
          <w:lang w:val="en-US"/>
        </w:rPr>
        <w:t xml:space="preserve">ứng dụng </w:t>
      </w:r>
      <w:r w:rsidRPr="00952AEC">
        <w:rPr>
          <w:lang w:val="vi-VN"/>
        </w:rPr>
        <w:t>chuyển giao</w:t>
      </w:r>
      <w:r>
        <w:rPr>
          <w:lang w:val="en-US"/>
        </w:rPr>
        <w:t>, đổi mới</w:t>
      </w:r>
      <w:r w:rsidRPr="00952AEC">
        <w:rPr>
          <w:lang w:val="vi-VN"/>
        </w:rPr>
        <w:t xml:space="preserve"> công nghệ</w:t>
      </w:r>
      <w:r>
        <w:rPr>
          <w:lang w:val="en-US"/>
        </w:rPr>
        <w:t>, đổi mới</w:t>
      </w:r>
      <w:r>
        <w:rPr>
          <w:lang w:val="vi-VN"/>
        </w:rPr>
        <w:t xml:space="preserve"> máy móc thiết bị</w:t>
      </w:r>
      <w:r w:rsidRPr="00952AEC">
        <w:rPr>
          <w:lang w:val="vi-VN"/>
        </w:rPr>
        <w:t xml:space="preserve"> tiên</w:t>
      </w:r>
      <w:r>
        <w:rPr>
          <w:lang w:val="vi-VN"/>
        </w:rPr>
        <w:t xml:space="preserve"> tiến vào sản xuất công nghiệp</w:t>
      </w:r>
      <w:r w:rsidRPr="009D048F">
        <w:rPr>
          <w:lang w:val="vi-VN"/>
        </w:rPr>
        <w:t>,</w:t>
      </w:r>
      <w:r w:rsidRPr="00952AEC">
        <w:rPr>
          <w:lang w:val="vi-VN"/>
        </w:rPr>
        <w:t xml:space="preserve"> ti</w:t>
      </w:r>
      <w:r w:rsidRPr="009D048F">
        <w:rPr>
          <w:lang w:val="vi-VN"/>
        </w:rPr>
        <w:t>ể</w:t>
      </w:r>
      <w:r>
        <w:rPr>
          <w:lang w:val="vi-VN"/>
        </w:rPr>
        <w:t>u thủ công nghiệp</w:t>
      </w:r>
      <w:r>
        <w:rPr>
          <w:lang w:val="en-US"/>
        </w:rPr>
        <w:t>;</w:t>
      </w:r>
      <w:r w:rsidRPr="00952AEC">
        <w:rPr>
          <w:lang w:val="vi-VN"/>
        </w:rPr>
        <w:t xml:space="preserve"> </w:t>
      </w:r>
      <w:r>
        <w:rPr>
          <w:lang w:val="en-US"/>
        </w:rPr>
        <w:t>m</w:t>
      </w:r>
      <w:r w:rsidRPr="00952AEC">
        <w:rPr>
          <w:lang w:val="vi-VN"/>
        </w:rPr>
        <w:t xml:space="preserve">ức hỗ trợ </w:t>
      </w:r>
      <w:r>
        <w:rPr>
          <w:lang w:val="en-US"/>
        </w:rPr>
        <w:t xml:space="preserve">tối đa </w:t>
      </w:r>
      <w:r w:rsidRPr="00952AEC">
        <w:rPr>
          <w:lang w:val="vi-VN"/>
        </w:rPr>
        <w:t xml:space="preserve">50% </w:t>
      </w:r>
      <w:r w:rsidRPr="003C0A38">
        <w:t>tổng giá trị máy móc thiết bị và công nghệ chuyển giao</w:t>
      </w:r>
      <w:r>
        <w:t>,</w:t>
      </w:r>
      <w:r w:rsidRPr="00952AEC">
        <w:rPr>
          <w:lang w:val="vi-VN"/>
        </w:rPr>
        <w:t xml:space="preserve"> nhưng không quá </w:t>
      </w:r>
      <w:r>
        <w:rPr>
          <w:lang w:val="en-US"/>
        </w:rPr>
        <w:t>150</w:t>
      </w:r>
      <w:r w:rsidRPr="00952AEC">
        <w:rPr>
          <w:lang w:val="vi-VN"/>
        </w:rPr>
        <w:t xml:space="preserve"> triệu đồng/cơ sở</w:t>
      </w:r>
      <w:r w:rsidRPr="009D048F">
        <w:rPr>
          <w:lang w:val="vi-VN"/>
        </w:rPr>
        <w:t>.</w:t>
      </w:r>
    </w:p>
    <w:p w:rsidR="004F3B1F" w:rsidRDefault="004F3B1F" w:rsidP="002A10DE">
      <w:pPr>
        <w:spacing w:before="60"/>
        <w:ind w:firstLine="567"/>
        <w:jc w:val="both"/>
        <w:rPr>
          <w:lang w:val="en-US"/>
        </w:rPr>
      </w:pPr>
      <w:r>
        <w:rPr>
          <w:lang w:val="en-US"/>
        </w:rPr>
        <w:t>2</w:t>
      </w:r>
      <w:r w:rsidRPr="00B92503">
        <w:rPr>
          <w:lang w:val="vi-VN"/>
        </w:rPr>
        <w:t>.</w:t>
      </w:r>
      <w:r w:rsidRPr="009D048F">
        <w:rPr>
          <w:lang w:val="vi-VN"/>
        </w:rPr>
        <w:t xml:space="preserve"> </w:t>
      </w:r>
      <w:r w:rsidRPr="00367153">
        <w:rPr>
          <w:lang w:val="en-US"/>
        </w:rPr>
        <w:t xml:space="preserve">Hỗ trợ </w:t>
      </w:r>
      <w:r w:rsidRPr="00952AEC">
        <w:rPr>
          <w:lang w:val="vi-VN"/>
        </w:rPr>
        <w:t xml:space="preserve">xây dựng mô hình trình diễn kỹ thuật để phổ biến công nghệ mới, sản xuất sản </w:t>
      </w:r>
      <w:r w:rsidRPr="009D048F">
        <w:rPr>
          <w:lang w:val="vi-VN"/>
        </w:rPr>
        <w:t>phẩm mới</w:t>
      </w:r>
      <w:r>
        <w:rPr>
          <w:lang w:val="en-US"/>
        </w:rPr>
        <w:t xml:space="preserve">; </w:t>
      </w:r>
      <w:r w:rsidRPr="00952AEC">
        <w:rPr>
          <w:lang w:val="vi-VN"/>
        </w:rPr>
        <w:t>bao gồm</w:t>
      </w:r>
      <w:r>
        <w:rPr>
          <w:lang w:val="en-US"/>
        </w:rPr>
        <w:t xml:space="preserve"> các </w:t>
      </w:r>
      <w:r w:rsidRPr="00952AEC">
        <w:rPr>
          <w:lang w:val="vi-VN"/>
        </w:rPr>
        <w:t>chi phí: Xây dựng, mua máy móc thiết bị; hoàn chỉnh tài liệu về quy trình công nghệ, quy trình sản xuất, phục vụ cho việc trình diễn kỹ thuật</w:t>
      </w:r>
      <w:r>
        <w:rPr>
          <w:lang w:val="en-US"/>
        </w:rPr>
        <w:t>; m</w:t>
      </w:r>
      <w:r w:rsidRPr="00952AEC">
        <w:rPr>
          <w:lang w:val="vi-VN"/>
        </w:rPr>
        <w:t xml:space="preserve">ức hỗ trợ </w:t>
      </w:r>
      <w:r>
        <w:rPr>
          <w:lang w:val="en-US"/>
        </w:rPr>
        <w:t xml:space="preserve">tối đa </w:t>
      </w:r>
      <w:r w:rsidRPr="00952AEC">
        <w:rPr>
          <w:lang w:val="vi-VN"/>
        </w:rPr>
        <w:t xml:space="preserve">30% </w:t>
      </w:r>
      <w:r>
        <w:rPr>
          <w:lang w:val="en-US"/>
        </w:rPr>
        <w:t xml:space="preserve">chi phí, </w:t>
      </w:r>
      <w:r w:rsidRPr="00952AEC">
        <w:rPr>
          <w:lang w:val="vi-VN"/>
        </w:rPr>
        <w:t xml:space="preserve">nhưng không quá </w:t>
      </w:r>
      <w:r>
        <w:rPr>
          <w:lang w:val="en-US"/>
        </w:rPr>
        <w:t>300</w:t>
      </w:r>
      <w:r w:rsidRPr="00952AEC">
        <w:rPr>
          <w:lang w:val="vi-VN"/>
        </w:rPr>
        <w:t xml:space="preserve"> triệu đồng/mô hình</w:t>
      </w:r>
      <w:r>
        <w:rPr>
          <w:lang w:val="en-US"/>
        </w:rPr>
        <w:t>;</w:t>
      </w:r>
    </w:p>
    <w:p w:rsidR="004F3B1F" w:rsidRDefault="004F3B1F" w:rsidP="002A10DE">
      <w:pPr>
        <w:spacing w:before="60"/>
        <w:ind w:firstLine="567"/>
        <w:jc w:val="both"/>
        <w:rPr>
          <w:lang w:val="en-US"/>
        </w:rPr>
      </w:pPr>
      <w:r>
        <w:rPr>
          <w:lang w:val="en-US"/>
        </w:rPr>
        <w:t>3. H</w:t>
      </w:r>
      <w:r w:rsidRPr="00952AEC">
        <w:rPr>
          <w:lang w:val="vi-VN"/>
        </w:rPr>
        <w:t xml:space="preserve">ỗ trợ </w:t>
      </w:r>
      <w:r>
        <w:rPr>
          <w:lang w:val="en-US"/>
        </w:rPr>
        <w:t xml:space="preserve">tuyên truyền, </w:t>
      </w:r>
      <w:r w:rsidRPr="00952AEC">
        <w:rPr>
          <w:lang w:val="vi-VN"/>
        </w:rPr>
        <w:t xml:space="preserve">nhân rộng </w:t>
      </w:r>
      <w:r>
        <w:rPr>
          <w:lang w:val="en-US"/>
        </w:rPr>
        <w:t xml:space="preserve">mô hình sản xuất có hiệu quả </w:t>
      </w:r>
      <w:r w:rsidRPr="00952AEC">
        <w:rPr>
          <w:lang w:val="vi-VN"/>
        </w:rPr>
        <w:t>để các tổ chức</w:t>
      </w:r>
      <w:r>
        <w:rPr>
          <w:lang w:val="en-US"/>
        </w:rPr>
        <w:t>,</w:t>
      </w:r>
      <w:r w:rsidRPr="00952AEC">
        <w:rPr>
          <w:lang w:val="vi-VN"/>
        </w:rPr>
        <w:t xml:space="preserve"> cá nhân khác học tập</w:t>
      </w:r>
      <w:r>
        <w:rPr>
          <w:lang w:val="en-US"/>
        </w:rPr>
        <w:t>; bao gồm các chi phí: Hoàn chỉnh tài liệu về quy trình công nghệ; hoàn thiện quá trình sản xuất, phục vụ cho việc trình diễn kỹ thuật; m</w:t>
      </w:r>
      <w:r w:rsidRPr="00952AEC">
        <w:rPr>
          <w:lang w:val="vi-VN"/>
        </w:rPr>
        <w:t xml:space="preserve">ức hỗ trợ không quá </w:t>
      </w:r>
      <w:r>
        <w:rPr>
          <w:lang w:val="en-US"/>
        </w:rPr>
        <w:t>6</w:t>
      </w:r>
      <w:r w:rsidRPr="00952AEC">
        <w:rPr>
          <w:lang w:val="vi-VN"/>
        </w:rPr>
        <w:t>0 triệu đồng/mô hình</w:t>
      </w:r>
      <w:r>
        <w:rPr>
          <w:lang w:val="en-US"/>
        </w:rPr>
        <w:t>.</w:t>
      </w:r>
    </w:p>
    <w:p w:rsidR="004F3B1F" w:rsidRDefault="004F3B1F" w:rsidP="002A10DE">
      <w:pPr>
        <w:spacing w:before="60"/>
        <w:ind w:firstLine="567"/>
        <w:jc w:val="both"/>
        <w:rPr>
          <w:b/>
          <w:lang w:val="en-US"/>
        </w:rPr>
      </w:pPr>
      <w:r>
        <w:rPr>
          <w:b/>
          <w:lang w:val="en-US"/>
        </w:rPr>
        <w:t>Điều 6</w:t>
      </w:r>
      <w:r w:rsidRPr="00367153">
        <w:rPr>
          <w:b/>
          <w:lang w:val="en-US"/>
        </w:rPr>
        <w:t xml:space="preserve">. </w:t>
      </w:r>
      <w:r w:rsidRPr="000B37BB">
        <w:rPr>
          <w:b/>
          <w:lang w:val="en-US"/>
        </w:rPr>
        <w:t>Hỗ trợ</w:t>
      </w:r>
      <w:r w:rsidRPr="00367153">
        <w:rPr>
          <w:lang w:val="en-US"/>
        </w:rPr>
        <w:t xml:space="preserve"> </w:t>
      </w:r>
      <w:r w:rsidRPr="00093580">
        <w:rPr>
          <w:b/>
          <w:lang w:val="en-US"/>
        </w:rPr>
        <w:t>về phát triển</w:t>
      </w:r>
      <w:r>
        <w:rPr>
          <w:b/>
          <w:color w:val="FF0000"/>
          <w:lang w:val="en-US"/>
        </w:rPr>
        <w:t xml:space="preserve"> </w:t>
      </w:r>
      <w:r w:rsidRPr="00863BCA">
        <w:rPr>
          <w:b/>
          <w:lang w:val="en-US"/>
        </w:rPr>
        <w:t>thươ</w:t>
      </w:r>
      <w:r>
        <w:rPr>
          <w:b/>
          <w:lang w:val="en-US"/>
        </w:rPr>
        <w:t>ng hiệu</w:t>
      </w:r>
    </w:p>
    <w:p w:rsidR="004F3B1F" w:rsidRPr="00782E05" w:rsidRDefault="004F3B1F" w:rsidP="00782E05">
      <w:pPr>
        <w:spacing w:before="60"/>
        <w:ind w:firstLine="567"/>
        <w:jc w:val="both"/>
        <w:rPr>
          <w:spacing w:val="7"/>
          <w:lang w:val="en-US"/>
        </w:rPr>
      </w:pPr>
      <w:r w:rsidRPr="00367153">
        <w:rPr>
          <w:lang w:val="en-US"/>
        </w:rPr>
        <w:t>1</w:t>
      </w:r>
      <w:r w:rsidRPr="00367153">
        <w:rPr>
          <w:lang w:val="vi-VN"/>
        </w:rPr>
        <w:t xml:space="preserve">. </w:t>
      </w:r>
      <w:r w:rsidRPr="00367153">
        <w:rPr>
          <w:lang w:val="en-US"/>
        </w:rPr>
        <w:t>Hỗ trợ x</w:t>
      </w:r>
      <w:r w:rsidRPr="00367153">
        <w:rPr>
          <w:lang w:val="vi-VN"/>
        </w:rPr>
        <w:t xml:space="preserve">ây dựng </w:t>
      </w:r>
      <w:r>
        <w:rPr>
          <w:lang w:val="en-US"/>
        </w:rPr>
        <w:t>và phát triển thương hiệu</w:t>
      </w:r>
      <w:r w:rsidRPr="00367153">
        <w:rPr>
          <w:lang w:val="vi-VN"/>
        </w:rPr>
        <w:t xml:space="preserve"> đối với các sản </w:t>
      </w:r>
      <w:r w:rsidRPr="00BE3DCF">
        <w:rPr>
          <w:spacing w:val="2"/>
          <w:lang w:val="vi-VN"/>
        </w:rPr>
        <w:t xml:space="preserve">phẩm </w:t>
      </w:r>
      <w:r w:rsidRPr="00BE3DCF">
        <w:rPr>
          <w:spacing w:val="2"/>
          <w:lang w:val="en-US"/>
        </w:rPr>
        <w:t xml:space="preserve">công </w:t>
      </w:r>
      <w:r w:rsidRPr="00782E05">
        <w:rPr>
          <w:spacing w:val="7"/>
          <w:lang w:val="en-US"/>
        </w:rPr>
        <w:t>nghiệp nông thôn; m</w:t>
      </w:r>
      <w:r w:rsidRPr="00782E05">
        <w:rPr>
          <w:spacing w:val="7"/>
          <w:lang w:val="vi-VN"/>
        </w:rPr>
        <w:t xml:space="preserve">ức hỗ trợ </w:t>
      </w:r>
      <w:r w:rsidRPr="00782E05">
        <w:rPr>
          <w:spacing w:val="7"/>
          <w:lang w:val="en-US"/>
        </w:rPr>
        <w:t xml:space="preserve">tối đa </w:t>
      </w:r>
      <w:r w:rsidRPr="00782E05">
        <w:rPr>
          <w:spacing w:val="7"/>
          <w:lang w:val="vi-VN"/>
        </w:rPr>
        <w:t>50% chi phí</w:t>
      </w:r>
      <w:r w:rsidRPr="00782E05">
        <w:rPr>
          <w:spacing w:val="7"/>
          <w:lang w:val="en-US"/>
        </w:rPr>
        <w:t>,</w:t>
      </w:r>
      <w:r w:rsidRPr="00782E05">
        <w:rPr>
          <w:spacing w:val="7"/>
          <w:lang w:val="vi-VN"/>
        </w:rPr>
        <w:t xml:space="preserve"> nhưng không quá</w:t>
      </w:r>
      <w:r w:rsidRPr="00782E05">
        <w:rPr>
          <w:spacing w:val="7"/>
          <w:lang w:val="en-US"/>
        </w:rPr>
        <w:t xml:space="preserve"> 35 triệu </w:t>
      </w:r>
    </w:p>
    <w:p w:rsidR="004F3B1F" w:rsidRDefault="004F3B1F" w:rsidP="00782E05">
      <w:pPr>
        <w:spacing w:before="60"/>
        <w:jc w:val="both"/>
        <w:rPr>
          <w:lang w:val="en-US"/>
        </w:rPr>
      </w:pPr>
      <w:r w:rsidRPr="00367153">
        <w:rPr>
          <w:lang w:val="en-US"/>
        </w:rPr>
        <w:lastRenderedPageBreak/>
        <w:t>đồng/</w:t>
      </w:r>
      <w:r>
        <w:rPr>
          <w:lang w:val="en-US"/>
        </w:rPr>
        <w:t>thương hiệu.</w:t>
      </w:r>
    </w:p>
    <w:p w:rsidR="004F3B1F" w:rsidRPr="00367153" w:rsidRDefault="004F3B1F" w:rsidP="002A10DE">
      <w:pPr>
        <w:spacing w:before="60"/>
        <w:ind w:firstLine="567"/>
        <w:jc w:val="both"/>
        <w:rPr>
          <w:lang w:val="en-US"/>
        </w:rPr>
      </w:pPr>
      <w:r>
        <w:rPr>
          <w:lang w:val="en-US"/>
        </w:rPr>
        <w:t>2</w:t>
      </w:r>
      <w:r w:rsidRPr="00367153">
        <w:rPr>
          <w:lang w:val="vi-VN"/>
        </w:rPr>
        <w:t xml:space="preserve">. </w:t>
      </w:r>
      <w:r w:rsidRPr="00367153">
        <w:rPr>
          <w:lang w:val="en-US"/>
        </w:rPr>
        <w:t xml:space="preserve">Hỗ trợ </w:t>
      </w:r>
      <w:r>
        <w:rPr>
          <w:lang w:val="en-US"/>
        </w:rPr>
        <w:t>t</w:t>
      </w:r>
      <w:r w:rsidRPr="00367153">
        <w:rPr>
          <w:lang w:val="vi-VN"/>
        </w:rPr>
        <w:t xml:space="preserve">ổ chức bình chọn và cấp Giấy chứng nhận sản phẩm công nghiệp nông thôn tiêu biểu </w:t>
      </w:r>
      <w:r w:rsidRPr="00367153">
        <w:rPr>
          <w:lang w:val="en-US"/>
        </w:rPr>
        <w:t>cấp tỉnh:</w:t>
      </w:r>
    </w:p>
    <w:p w:rsidR="004F3B1F" w:rsidRPr="00367153" w:rsidRDefault="004F3B1F" w:rsidP="002A10DE">
      <w:pPr>
        <w:spacing w:before="60"/>
        <w:ind w:firstLine="567"/>
        <w:jc w:val="both"/>
        <w:rPr>
          <w:lang w:val="en-US"/>
        </w:rPr>
      </w:pPr>
      <w:r w:rsidRPr="00367153">
        <w:rPr>
          <w:lang w:val="en-US"/>
        </w:rPr>
        <w:t>a) Hỗ trợ việc tổ chức bình chọn</w:t>
      </w:r>
      <w:r w:rsidRPr="00367153">
        <w:rPr>
          <w:lang w:val="vi-VN"/>
        </w:rPr>
        <w:t xml:space="preserve"> sản phẩm công nghiệp nông thôn tiêu biểu </w:t>
      </w:r>
      <w:r w:rsidRPr="00367153">
        <w:rPr>
          <w:lang w:val="en-US"/>
        </w:rPr>
        <w:t xml:space="preserve">cấp tỉnh; mức hỗ trợ </w:t>
      </w:r>
      <w:r w:rsidRPr="004963A7">
        <w:rPr>
          <w:lang w:val="en-US"/>
        </w:rPr>
        <w:t xml:space="preserve">không quá </w:t>
      </w:r>
      <w:r>
        <w:rPr>
          <w:lang w:val="en-US"/>
        </w:rPr>
        <w:t>7</w:t>
      </w:r>
      <w:r w:rsidRPr="004963A7">
        <w:rPr>
          <w:lang w:val="en-US"/>
        </w:rPr>
        <w:t>0</w:t>
      </w:r>
      <w:r w:rsidRPr="00367153">
        <w:rPr>
          <w:lang w:val="en-US"/>
        </w:rPr>
        <w:t xml:space="preserve"> triệu đồng/lần;</w:t>
      </w:r>
    </w:p>
    <w:p w:rsidR="004F3B1F" w:rsidRPr="00367153" w:rsidRDefault="004F3B1F" w:rsidP="002A10DE">
      <w:pPr>
        <w:spacing w:before="60"/>
        <w:ind w:firstLine="567"/>
        <w:jc w:val="both"/>
        <w:rPr>
          <w:lang w:val="en-US"/>
        </w:rPr>
      </w:pPr>
      <w:r w:rsidRPr="00367153">
        <w:rPr>
          <w:lang w:val="en-US"/>
        </w:rPr>
        <w:t xml:space="preserve">b) Thưởng cho </w:t>
      </w:r>
      <w:r w:rsidRPr="00367153">
        <w:rPr>
          <w:lang w:val="vi-VN"/>
        </w:rPr>
        <w:t xml:space="preserve">sản phẩm công nghiệp nông thôn tiêu biểu </w:t>
      </w:r>
      <w:r w:rsidRPr="00367153">
        <w:rPr>
          <w:lang w:val="en-US"/>
        </w:rPr>
        <w:t>cấp tỉnh được bình chọn không quá 5 triệu đồng/sản phẩm.</w:t>
      </w:r>
    </w:p>
    <w:p w:rsidR="004F3B1F" w:rsidRPr="00AF42D4" w:rsidRDefault="004F3B1F" w:rsidP="002A10DE">
      <w:pPr>
        <w:spacing w:before="60"/>
        <w:ind w:firstLine="567"/>
        <w:jc w:val="both"/>
        <w:rPr>
          <w:b/>
          <w:lang w:val="en-US"/>
        </w:rPr>
      </w:pPr>
      <w:r>
        <w:rPr>
          <w:b/>
          <w:lang w:val="en-US"/>
        </w:rPr>
        <w:t>Điều 7</w:t>
      </w:r>
      <w:r w:rsidRPr="00DA1F5E">
        <w:rPr>
          <w:b/>
          <w:lang w:val="en-US"/>
        </w:rPr>
        <w:t xml:space="preserve">. Hỗ </w:t>
      </w:r>
      <w:r w:rsidRPr="00A972AE">
        <w:rPr>
          <w:b/>
          <w:lang w:val="en-US"/>
        </w:rPr>
        <w:t>trợ đầu tư</w:t>
      </w:r>
      <w:r>
        <w:rPr>
          <w:lang w:val="en-US"/>
        </w:rPr>
        <w:t xml:space="preserve"> </w:t>
      </w:r>
      <w:r w:rsidRPr="00AF42D4">
        <w:rPr>
          <w:b/>
          <w:lang w:val="en-US"/>
        </w:rPr>
        <w:t>phát triển hạ tầng công nghiệp</w:t>
      </w:r>
    </w:p>
    <w:p w:rsidR="004F3B1F" w:rsidRPr="00796732" w:rsidRDefault="004F3B1F" w:rsidP="002A10DE">
      <w:pPr>
        <w:spacing w:before="60"/>
        <w:ind w:firstLine="567"/>
        <w:jc w:val="both"/>
        <w:rPr>
          <w:lang w:val="vi-VN"/>
        </w:rPr>
      </w:pPr>
      <w:r>
        <w:rPr>
          <w:lang w:val="en-US"/>
        </w:rPr>
        <w:t>1</w:t>
      </w:r>
      <w:r w:rsidRPr="009D048F">
        <w:rPr>
          <w:lang w:val="vi-VN"/>
        </w:rPr>
        <w:t>.</w:t>
      </w:r>
      <w:r w:rsidRPr="00952AEC">
        <w:rPr>
          <w:lang w:val="vi-VN"/>
        </w:rPr>
        <w:t xml:space="preserve"> </w:t>
      </w:r>
      <w:r w:rsidRPr="00796732">
        <w:rPr>
          <w:lang w:val="en-US"/>
        </w:rPr>
        <w:t>Hỗ trợ l</w:t>
      </w:r>
      <w:r w:rsidRPr="00796732">
        <w:rPr>
          <w:lang w:val="vi-VN"/>
        </w:rPr>
        <w:t>ập quy hoạch chi tiết cụm công nghiệp</w:t>
      </w:r>
      <w:r w:rsidRPr="00796732">
        <w:rPr>
          <w:lang w:val="en-US"/>
        </w:rPr>
        <w:t>,</w:t>
      </w:r>
      <w:r w:rsidRPr="00796732">
        <w:rPr>
          <w:lang w:val="vi-VN"/>
        </w:rPr>
        <w:t xml:space="preserve"> </w:t>
      </w:r>
      <w:r w:rsidRPr="00796732">
        <w:rPr>
          <w:lang w:val="en-US"/>
        </w:rPr>
        <w:t>m</w:t>
      </w:r>
      <w:r w:rsidRPr="00796732">
        <w:rPr>
          <w:lang w:val="vi-VN"/>
        </w:rPr>
        <w:t xml:space="preserve">ức hỗ trợ </w:t>
      </w:r>
      <w:r w:rsidRPr="00796732">
        <w:rPr>
          <w:lang w:val="en-US"/>
        </w:rPr>
        <w:t>tối đa 5</w:t>
      </w:r>
      <w:r w:rsidRPr="00796732">
        <w:rPr>
          <w:lang w:val="vi-VN"/>
        </w:rPr>
        <w:t>0% chi phí</w:t>
      </w:r>
      <w:r w:rsidRPr="00796732">
        <w:rPr>
          <w:lang w:val="en-US"/>
        </w:rPr>
        <w:t xml:space="preserve"> lập quy hoạch chi tiết, </w:t>
      </w:r>
      <w:r w:rsidRPr="00796732">
        <w:t xml:space="preserve">nhưng không quá </w:t>
      </w:r>
      <w:r w:rsidRPr="00796732">
        <w:rPr>
          <w:lang w:val="en-US"/>
        </w:rPr>
        <w:t>150</w:t>
      </w:r>
      <w:r w:rsidRPr="00796732">
        <w:rPr>
          <w:lang w:val="vi-VN"/>
        </w:rPr>
        <w:t xml:space="preserve"> triệu đồng/cụm.</w:t>
      </w:r>
    </w:p>
    <w:p w:rsidR="004F3B1F" w:rsidRDefault="004F3B1F" w:rsidP="002A10DE">
      <w:pPr>
        <w:spacing w:before="60"/>
        <w:ind w:firstLine="567"/>
        <w:jc w:val="both"/>
        <w:rPr>
          <w:lang w:val="en-US"/>
        </w:rPr>
      </w:pPr>
      <w:r>
        <w:rPr>
          <w:lang w:val="en-US"/>
        </w:rPr>
        <w:t>2</w:t>
      </w:r>
      <w:r w:rsidRPr="009D048F">
        <w:rPr>
          <w:lang w:val="vi-VN"/>
        </w:rPr>
        <w:t>.</w:t>
      </w:r>
      <w:r w:rsidRPr="00952AEC">
        <w:rPr>
          <w:lang w:val="vi-VN"/>
        </w:rPr>
        <w:t xml:space="preserve"> </w:t>
      </w:r>
      <w:r w:rsidRPr="00367153">
        <w:rPr>
          <w:lang w:val="en-US"/>
        </w:rPr>
        <w:t xml:space="preserve">Hỗ trợ </w:t>
      </w:r>
      <w:r>
        <w:rPr>
          <w:lang w:val="en-US"/>
        </w:rPr>
        <w:t>đ</w:t>
      </w:r>
      <w:r w:rsidRPr="00952AEC">
        <w:rPr>
          <w:lang w:val="vi-VN"/>
        </w:rPr>
        <w:t>ầu tư xây dựng kết cấu hạ tầng cụm công nghiệp</w:t>
      </w:r>
      <w:r>
        <w:rPr>
          <w:lang w:val="en-US"/>
        </w:rPr>
        <w:t xml:space="preserve"> bằng nguồn vốn của doanh nghiệp (không dùng nguồn vốn ngân sách)</w:t>
      </w:r>
      <w:r w:rsidRPr="00952AEC">
        <w:rPr>
          <w:lang w:val="vi-VN"/>
        </w:rPr>
        <w:t>; bao gồm: San lấp mặt bằng, đường giao thông nội bộ, hệ thống cấp nước, thoát</w:t>
      </w:r>
      <w:r>
        <w:rPr>
          <w:lang w:val="vi-VN"/>
        </w:rPr>
        <w:t xml:space="preserve"> nước tại các cụm công nghiệp</w:t>
      </w:r>
      <w:r>
        <w:rPr>
          <w:lang w:val="en-US"/>
        </w:rPr>
        <w:t>; m</w:t>
      </w:r>
      <w:r w:rsidRPr="00952AEC">
        <w:rPr>
          <w:lang w:val="vi-VN"/>
        </w:rPr>
        <w:t xml:space="preserve">ức hỗ trợ không quá </w:t>
      </w:r>
      <w:r>
        <w:rPr>
          <w:lang w:val="en-US"/>
        </w:rPr>
        <w:t>1.000</w:t>
      </w:r>
      <w:r w:rsidRPr="00952AEC">
        <w:rPr>
          <w:lang w:val="vi-VN"/>
        </w:rPr>
        <w:t xml:space="preserve"> triệu đồng/cụm</w:t>
      </w:r>
      <w:r>
        <w:rPr>
          <w:lang w:val="en-US"/>
        </w:rPr>
        <w:t xml:space="preserve"> công nghiệp</w:t>
      </w:r>
      <w:r w:rsidRPr="009D048F">
        <w:rPr>
          <w:lang w:val="vi-VN"/>
        </w:rPr>
        <w:t>.</w:t>
      </w:r>
    </w:p>
    <w:p w:rsidR="004F3B1F" w:rsidRDefault="004F3B1F" w:rsidP="002A10DE">
      <w:pPr>
        <w:spacing w:before="60"/>
        <w:ind w:firstLine="567"/>
        <w:jc w:val="both"/>
        <w:rPr>
          <w:b/>
          <w:lang w:val="en-US"/>
        </w:rPr>
      </w:pPr>
      <w:r>
        <w:rPr>
          <w:b/>
          <w:lang w:val="en-US"/>
        </w:rPr>
        <w:t xml:space="preserve">Điều 8. Hỗ trợ </w:t>
      </w:r>
      <w:r w:rsidRPr="00A16F54">
        <w:rPr>
          <w:b/>
          <w:lang w:val="en-US"/>
        </w:rPr>
        <w:t xml:space="preserve">về </w:t>
      </w:r>
      <w:r>
        <w:rPr>
          <w:b/>
          <w:lang w:val="en-US"/>
        </w:rPr>
        <w:t xml:space="preserve">bảo vệ </w:t>
      </w:r>
      <w:r w:rsidRPr="00A16F54">
        <w:rPr>
          <w:b/>
          <w:lang w:val="en-US"/>
        </w:rPr>
        <w:t xml:space="preserve">môi trường </w:t>
      </w:r>
      <w:r>
        <w:rPr>
          <w:b/>
          <w:lang w:val="en-US"/>
        </w:rPr>
        <w:t xml:space="preserve">và </w:t>
      </w:r>
      <w:r w:rsidRPr="00A16F54">
        <w:rPr>
          <w:b/>
          <w:lang w:val="vi-VN"/>
        </w:rPr>
        <w:t>áp dụng sản xuất sạch hơn</w:t>
      </w:r>
      <w:r>
        <w:rPr>
          <w:b/>
          <w:lang w:val="en-US"/>
        </w:rPr>
        <w:t xml:space="preserve"> trong công nghiệp</w:t>
      </w:r>
      <w:r w:rsidRPr="00A16F54">
        <w:rPr>
          <w:b/>
          <w:lang w:val="en-US"/>
        </w:rPr>
        <w:t xml:space="preserve"> </w:t>
      </w:r>
    </w:p>
    <w:p w:rsidR="004F3B1F" w:rsidRPr="00AF763C" w:rsidRDefault="004F3B1F" w:rsidP="002A10DE">
      <w:pPr>
        <w:spacing w:before="60"/>
        <w:ind w:firstLine="567"/>
        <w:jc w:val="both"/>
        <w:rPr>
          <w:lang w:val="en-US"/>
        </w:rPr>
      </w:pPr>
      <w:r>
        <w:rPr>
          <w:lang w:val="en-US"/>
        </w:rPr>
        <w:t>1. H</w:t>
      </w:r>
      <w:r w:rsidRPr="00952AEC">
        <w:rPr>
          <w:lang w:val="vi-VN"/>
        </w:rPr>
        <w:t>ỗ trợ các cơ sở công nghiệp nông thôn gây ô nhiễm môi trư</w:t>
      </w:r>
      <w:r w:rsidRPr="009D048F">
        <w:rPr>
          <w:lang w:val="vi-VN"/>
        </w:rPr>
        <w:t xml:space="preserve">ờng </w:t>
      </w:r>
      <w:r w:rsidRPr="00952AEC">
        <w:rPr>
          <w:lang w:val="vi-VN"/>
        </w:rPr>
        <w:t xml:space="preserve">di dời vào </w:t>
      </w:r>
      <w:r>
        <w:rPr>
          <w:lang w:val="en-US"/>
        </w:rPr>
        <w:t>khu, c</w:t>
      </w:r>
      <w:r w:rsidRPr="00952AEC">
        <w:rPr>
          <w:lang w:val="vi-VN"/>
        </w:rPr>
        <w:t>ụm công nghiệp (</w:t>
      </w:r>
      <w:r>
        <w:rPr>
          <w:lang w:val="en-US"/>
        </w:rPr>
        <w:t>s</w:t>
      </w:r>
      <w:r w:rsidRPr="00952AEC">
        <w:rPr>
          <w:lang w:val="vi-VN"/>
        </w:rPr>
        <w:t xml:space="preserve">au khi cơ sở công nghiệp nông </w:t>
      </w:r>
      <w:r>
        <w:rPr>
          <w:lang w:val="vi-VN"/>
        </w:rPr>
        <w:t xml:space="preserve">thôn đã hoàn thành việc </w:t>
      </w:r>
      <w:r>
        <w:rPr>
          <w:lang w:val="en-US"/>
        </w:rPr>
        <w:t>di dời</w:t>
      </w:r>
      <w:r>
        <w:rPr>
          <w:lang w:val="vi-VN"/>
        </w:rPr>
        <w:t>)</w:t>
      </w:r>
      <w:r>
        <w:rPr>
          <w:lang w:val="en-US"/>
        </w:rPr>
        <w:t>, bao gồm: Hỗ trợ vận chuyển, xây dựng nhà xưởng; mức hỗ trợ không quá 300 triệu đồng/cơ sở.</w:t>
      </w:r>
    </w:p>
    <w:p w:rsidR="004F3B1F" w:rsidRDefault="004F3B1F" w:rsidP="002A10DE">
      <w:pPr>
        <w:spacing w:before="60"/>
        <w:ind w:firstLine="567"/>
        <w:jc w:val="both"/>
        <w:rPr>
          <w:lang w:val="en-US"/>
        </w:rPr>
      </w:pPr>
      <w:r>
        <w:rPr>
          <w:lang w:val="en-US"/>
        </w:rPr>
        <w:t>2</w:t>
      </w:r>
      <w:r w:rsidRPr="009D048F">
        <w:rPr>
          <w:lang w:val="vi-VN"/>
        </w:rPr>
        <w:t>.</w:t>
      </w:r>
      <w:r w:rsidRPr="00952AEC">
        <w:rPr>
          <w:lang w:val="vi-VN"/>
        </w:rPr>
        <w:t xml:space="preserve"> </w:t>
      </w:r>
      <w:r w:rsidRPr="00367153">
        <w:rPr>
          <w:lang w:val="en-US"/>
        </w:rPr>
        <w:t xml:space="preserve">Hỗ trợ </w:t>
      </w:r>
      <w:r>
        <w:rPr>
          <w:lang w:val="en-US"/>
        </w:rPr>
        <w:t>xây dựng</w:t>
      </w:r>
      <w:r w:rsidRPr="00952AEC">
        <w:rPr>
          <w:lang w:val="vi-VN"/>
        </w:rPr>
        <w:t xml:space="preserve"> hệ thống xử lý ô n</w:t>
      </w:r>
      <w:r w:rsidRPr="009D048F">
        <w:rPr>
          <w:lang w:val="vi-VN"/>
        </w:rPr>
        <w:t>hi</w:t>
      </w:r>
      <w:r w:rsidRPr="00952AEC">
        <w:rPr>
          <w:lang w:val="vi-VN"/>
        </w:rPr>
        <w:t>ễm môi trường tạ</w:t>
      </w:r>
      <w:r>
        <w:rPr>
          <w:lang w:val="vi-VN"/>
        </w:rPr>
        <w:t>i cơ sở công nghiệp nông thôn</w:t>
      </w:r>
      <w:r>
        <w:rPr>
          <w:lang w:val="en-US"/>
        </w:rPr>
        <w:t>; m</w:t>
      </w:r>
      <w:r w:rsidRPr="00952AEC">
        <w:rPr>
          <w:lang w:val="vi-VN"/>
        </w:rPr>
        <w:t>ức h</w:t>
      </w:r>
      <w:r w:rsidRPr="009D048F">
        <w:rPr>
          <w:lang w:val="vi-VN"/>
        </w:rPr>
        <w:t xml:space="preserve">ỗ </w:t>
      </w:r>
      <w:r w:rsidRPr="00952AEC">
        <w:rPr>
          <w:lang w:val="vi-VN"/>
        </w:rPr>
        <w:t xml:space="preserve">trợ </w:t>
      </w:r>
      <w:r>
        <w:rPr>
          <w:lang w:val="en-US"/>
        </w:rPr>
        <w:t xml:space="preserve">tối đa </w:t>
      </w:r>
      <w:r>
        <w:rPr>
          <w:lang w:val="vi-VN"/>
        </w:rPr>
        <w:t>30% chi phí</w:t>
      </w:r>
      <w:r>
        <w:rPr>
          <w:lang w:val="en-US"/>
        </w:rPr>
        <w:t xml:space="preserve"> (chỉ được hỗ trợ 01 lần),</w:t>
      </w:r>
      <w:r w:rsidRPr="00952AEC">
        <w:rPr>
          <w:lang w:val="vi-VN"/>
        </w:rPr>
        <w:t xml:space="preserve"> nhưng không quá </w:t>
      </w:r>
      <w:r>
        <w:rPr>
          <w:lang w:val="en-US"/>
        </w:rPr>
        <w:t>20</w:t>
      </w:r>
      <w:r w:rsidRPr="00952AEC">
        <w:rPr>
          <w:lang w:val="vi-VN"/>
        </w:rPr>
        <w:t>0 triệu đ</w:t>
      </w:r>
      <w:r w:rsidRPr="009D048F">
        <w:rPr>
          <w:lang w:val="vi-VN"/>
        </w:rPr>
        <w:t>ồ</w:t>
      </w:r>
      <w:r w:rsidRPr="00952AEC">
        <w:rPr>
          <w:lang w:val="vi-VN"/>
        </w:rPr>
        <w:t>ng/cơ sở</w:t>
      </w:r>
      <w:r w:rsidRPr="009D048F">
        <w:rPr>
          <w:lang w:val="vi-VN"/>
        </w:rPr>
        <w:t>.</w:t>
      </w:r>
    </w:p>
    <w:p w:rsidR="004F3B1F" w:rsidRDefault="004F3B1F" w:rsidP="002A10DE">
      <w:pPr>
        <w:spacing w:before="60"/>
        <w:ind w:firstLine="567"/>
        <w:jc w:val="both"/>
        <w:rPr>
          <w:lang w:val="en-US"/>
        </w:rPr>
      </w:pPr>
      <w:r w:rsidRPr="0095759B">
        <w:rPr>
          <w:lang w:val="en-US"/>
        </w:rPr>
        <w:t xml:space="preserve">3. Hỗ trợ sửa chữa, nâng cấp hệ thống </w:t>
      </w:r>
      <w:r w:rsidRPr="0095759B">
        <w:rPr>
          <w:lang w:val="vi-VN"/>
        </w:rPr>
        <w:t xml:space="preserve">xử lý ô nhiễm môi trường tại </w:t>
      </w:r>
      <w:r w:rsidRPr="0095759B">
        <w:rPr>
          <w:lang w:val="en-US"/>
        </w:rPr>
        <w:t xml:space="preserve">các cụm </w:t>
      </w:r>
      <w:r w:rsidRPr="0095759B">
        <w:rPr>
          <w:lang w:val="vi-VN"/>
        </w:rPr>
        <w:t>công nghiệp</w:t>
      </w:r>
      <w:r w:rsidRPr="0095759B">
        <w:rPr>
          <w:lang w:val="en-US"/>
        </w:rPr>
        <w:t>; m</w:t>
      </w:r>
      <w:r w:rsidRPr="0095759B">
        <w:rPr>
          <w:lang w:val="vi-VN"/>
        </w:rPr>
        <w:t xml:space="preserve">ức hỗ trợ </w:t>
      </w:r>
      <w:r w:rsidRPr="0095759B">
        <w:rPr>
          <w:lang w:val="en-US"/>
        </w:rPr>
        <w:t xml:space="preserve">tối đa </w:t>
      </w:r>
      <w:r w:rsidRPr="0095759B">
        <w:rPr>
          <w:lang w:val="vi-VN"/>
        </w:rPr>
        <w:t>30% chi phí</w:t>
      </w:r>
      <w:r w:rsidRPr="0095759B">
        <w:rPr>
          <w:lang w:val="en-US"/>
        </w:rPr>
        <w:t>,</w:t>
      </w:r>
      <w:r w:rsidRPr="0095759B">
        <w:rPr>
          <w:lang w:val="vi-VN"/>
        </w:rPr>
        <w:t xml:space="preserve"> nhưng không quá </w:t>
      </w:r>
      <w:r w:rsidRPr="0095759B">
        <w:rPr>
          <w:lang w:val="en-US"/>
        </w:rPr>
        <w:t>500</w:t>
      </w:r>
      <w:r w:rsidRPr="0095759B">
        <w:rPr>
          <w:lang w:val="vi-VN"/>
        </w:rPr>
        <w:t xml:space="preserve"> triệu đồng/</w:t>
      </w:r>
      <w:r w:rsidRPr="0095759B">
        <w:rPr>
          <w:lang w:val="en-US"/>
        </w:rPr>
        <w:t>cụm công nghiệp</w:t>
      </w:r>
      <w:r w:rsidRPr="0095759B">
        <w:rPr>
          <w:lang w:val="vi-VN"/>
        </w:rPr>
        <w:t>.</w:t>
      </w:r>
    </w:p>
    <w:p w:rsidR="004F3B1F" w:rsidRDefault="004F3B1F" w:rsidP="002A10DE">
      <w:pPr>
        <w:spacing w:before="60"/>
        <w:ind w:firstLine="567"/>
        <w:jc w:val="both"/>
        <w:rPr>
          <w:lang w:val="en-US"/>
        </w:rPr>
      </w:pPr>
      <w:r>
        <w:rPr>
          <w:lang w:val="nl-NL"/>
        </w:rPr>
        <w:t>4</w:t>
      </w:r>
      <w:r w:rsidRPr="00A16F54">
        <w:rPr>
          <w:lang w:val="nl-NL"/>
        </w:rPr>
        <w:t xml:space="preserve">. </w:t>
      </w:r>
      <w:r w:rsidRPr="00367153">
        <w:rPr>
          <w:lang w:val="en-US"/>
        </w:rPr>
        <w:t xml:space="preserve">Hỗ trợ </w:t>
      </w:r>
      <w:r w:rsidRPr="0095759B">
        <w:rPr>
          <w:lang w:val="en-US"/>
        </w:rPr>
        <w:t xml:space="preserve">áp dụng </w:t>
      </w:r>
      <w:r w:rsidRPr="0095759B">
        <w:rPr>
          <w:lang w:val="vi-VN"/>
        </w:rPr>
        <w:t xml:space="preserve">sản xuất sạch hơn </w:t>
      </w:r>
      <w:r w:rsidRPr="0095759B">
        <w:rPr>
          <w:lang w:val="en-US"/>
        </w:rPr>
        <w:t xml:space="preserve">trong </w:t>
      </w:r>
      <w:r w:rsidRPr="0095759B">
        <w:rPr>
          <w:lang w:val="vi-VN"/>
        </w:rPr>
        <w:t>công nghiệp</w:t>
      </w:r>
      <w:r>
        <w:rPr>
          <w:lang w:val="en-US"/>
        </w:rPr>
        <w:t>; mức hỗ trợ tối đa 100% chi phí;</w:t>
      </w:r>
      <w:r w:rsidRPr="00952AEC">
        <w:rPr>
          <w:lang w:val="vi-VN"/>
        </w:rPr>
        <w:t xml:space="preserve"> </w:t>
      </w:r>
      <w:r>
        <w:rPr>
          <w:lang w:val="en-US"/>
        </w:rPr>
        <w:t xml:space="preserve">mức chi thực hiện các đề án theo định mức, chế độ chi tiêu tài chính hiện hành, nhưng không quá 200 triệu đồng/mô hình.  </w:t>
      </w:r>
    </w:p>
    <w:p w:rsidR="004F3B1F" w:rsidRPr="009A0D12" w:rsidRDefault="004F3B1F" w:rsidP="002A10DE">
      <w:pPr>
        <w:spacing w:before="60"/>
        <w:ind w:firstLine="567"/>
        <w:jc w:val="both"/>
        <w:rPr>
          <w:lang w:val="en-US"/>
        </w:rPr>
      </w:pPr>
      <w:r>
        <w:rPr>
          <w:b/>
          <w:lang w:val="en-US"/>
        </w:rPr>
        <w:t>Điều 9. Hỗ trợ về phát triển năng lượng mới</w:t>
      </w:r>
    </w:p>
    <w:p w:rsidR="004F3B1F" w:rsidRPr="00D62193" w:rsidRDefault="004F3B1F" w:rsidP="002A10DE">
      <w:pPr>
        <w:spacing w:before="60"/>
        <w:ind w:firstLine="567"/>
        <w:jc w:val="both"/>
        <w:rPr>
          <w:lang w:val="en-US"/>
        </w:rPr>
      </w:pPr>
      <w:r w:rsidRPr="00367153">
        <w:rPr>
          <w:lang w:val="en-US"/>
        </w:rPr>
        <w:t xml:space="preserve">Hỗ trợ </w:t>
      </w:r>
      <w:r>
        <w:rPr>
          <w:lang w:val="en-US"/>
        </w:rPr>
        <w:t>s</w:t>
      </w:r>
      <w:r w:rsidRPr="00D62193">
        <w:rPr>
          <w:lang w:val="nl-NL"/>
        </w:rPr>
        <w:t xml:space="preserve">ản xuất </w:t>
      </w:r>
      <w:r w:rsidRPr="00D62193">
        <w:t xml:space="preserve">năng lượng mới, năng lượng sạch, năng lượng tái tạo; mức </w:t>
      </w:r>
      <w:r w:rsidRPr="00D62193">
        <w:rPr>
          <w:lang w:val="en-US"/>
        </w:rPr>
        <w:t xml:space="preserve">hỗ trợ </w:t>
      </w:r>
      <w:r>
        <w:rPr>
          <w:lang w:val="en-US"/>
        </w:rPr>
        <w:t xml:space="preserve">tối đa </w:t>
      </w:r>
      <w:r w:rsidRPr="00D62193">
        <w:rPr>
          <w:lang w:val="en-US"/>
        </w:rPr>
        <w:t>30% dự án được duyệt</w:t>
      </w:r>
      <w:r>
        <w:rPr>
          <w:lang w:val="en-US"/>
        </w:rPr>
        <w:t>,</w:t>
      </w:r>
      <w:r w:rsidRPr="00D62193">
        <w:rPr>
          <w:lang w:val="en-US"/>
        </w:rPr>
        <w:t xml:space="preserve"> nhưng không quá </w:t>
      </w:r>
      <w:r>
        <w:rPr>
          <w:lang w:val="en-US"/>
        </w:rPr>
        <w:t>30</w:t>
      </w:r>
      <w:r w:rsidRPr="00D62193">
        <w:rPr>
          <w:lang w:val="en-US"/>
        </w:rPr>
        <w:t>0 triệu đồng</w:t>
      </w:r>
      <w:r>
        <w:rPr>
          <w:lang w:val="en-US"/>
        </w:rPr>
        <w:t>/dự án</w:t>
      </w:r>
      <w:r w:rsidRPr="00D62193">
        <w:rPr>
          <w:lang w:val="en-US"/>
        </w:rPr>
        <w:t>.</w:t>
      </w:r>
    </w:p>
    <w:p w:rsidR="004F3B1F" w:rsidRDefault="004F3B1F" w:rsidP="002A10DE">
      <w:pPr>
        <w:spacing w:before="60"/>
        <w:ind w:firstLine="567"/>
        <w:jc w:val="both"/>
        <w:rPr>
          <w:b/>
          <w:lang w:val="en-US"/>
        </w:rPr>
      </w:pPr>
      <w:r>
        <w:rPr>
          <w:b/>
          <w:lang w:val="en-US"/>
        </w:rPr>
        <w:t xml:space="preserve">Điều 10. Hỗ trợ các hoạt </w:t>
      </w:r>
      <w:r w:rsidRPr="00122A66">
        <w:rPr>
          <w:b/>
          <w:lang w:val="en-US"/>
        </w:rPr>
        <w:t xml:space="preserve">động </w:t>
      </w:r>
      <w:r>
        <w:rPr>
          <w:b/>
          <w:lang w:val="en-US"/>
        </w:rPr>
        <w:t xml:space="preserve">xúc tiến </w:t>
      </w:r>
      <w:r w:rsidRPr="00122A66">
        <w:rPr>
          <w:b/>
          <w:lang w:val="en-US"/>
        </w:rPr>
        <w:t xml:space="preserve">phát triển </w:t>
      </w:r>
      <w:r>
        <w:rPr>
          <w:b/>
          <w:lang w:val="en-US"/>
        </w:rPr>
        <w:t>c</w:t>
      </w:r>
      <w:r w:rsidRPr="00122A66">
        <w:rPr>
          <w:b/>
          <w:lang w:val="en-US"/>
        </w:rPr>
        <w:t xml:space="preserve">ông nghiệp </w:t>
      </w:r>
    </w:p>
    <w:p w:rsidR="004F3B1F" w:rsidRPr="00ED21CF" w:rsidRDefault="004F3B1F" w:rsidP="002A10DE">
      <w:pPr>
        <w:spacing w:before="60"/>
        <w:ind w:firstLine="567"/>
        <w:jc w:val="both"/>
        <w:rPr>
          <w:lang w:val="en-US"/>
        </w:rPr>
      </w:pPr>
      <w:r w:rsidRPr="00ED21CF">
        <w:rPr>
          <w:lang w:val="nl-NL"/>
        </w:rPr>
        <w:t>1. H</w:t>
      </w:r>
      <w:r w:rsidRPr="00ED21CF">
        <w:rPr>
          <w:lang w:val="vi-VN"/>
        </w:rPr>
        <w:t>ỗ trợ thành lập doanh nghiệp sản xuất công nghiệp, bao gồm: Hoàn thiện kế hoạch kinh doanh khả thi; dự án thành lập doanh nghiệp và chi phí liên quan đến đăng ký thành lập doanh nghiệp</w:t>
      </w:r>
      <w:r w:rsidRPr="00ED21CF">
        <w:rPr>
          <w:lang w:val="en-US"/>
        </w:rPr>
        <w:t>;</w:t>
      </w:r>
      <w:r w:rsidRPr="00ED21CF">
        <w:rPr>
          <w:lang w:val="vi-VN"/>
        </w:rPr>
        <w:t xml:space="preserve"> </w:t>
      </w:r>
      <w:r w:rsidRPr="00ED21CF">
        <w:rPr>
          <w:lang w:val="en-US"/>
        </w:rPr>
        <w:t>m</w:t>
      </w:r>
      <w:r w:rsidRPr="00ED21CF">
        <w:rPr>
          <w:lang w:val="vi-VN"/>
        </w:rPr>
        <w:t>ức hỗ trợ không quá 10 triệu đồng/doanh nghiệp</w:t>
      </w:r>
      <w:r w:rsidRPr="00ED21CF">
        <w:rPr>
          <w:lang w:val="en-US"/>
        </w:rPr>
        <w:t>.</w:t>
      </w:r>
    </w:p>
    <w:p w:rsidR="004F3B1F" w:rsidRPr="000D27F8" w:rsidRDefault="004F3B1F" w:rsidP="002A10DE">
      <w:pPr>
        <w:spacing w:before="60"/>
        <w:ind w:firstLine="562"/>
        <w:jc w:val="both"/>
        <w:rPr>
          <w:lang w:val="en-US"/>
        </w:rPr>
      </w:pPr>
      <w:r>
        <w:rPr>
          <w:lang w:val="en-US"/>
        </w:rPr>
        <w:t xml:space="preserve">2. Hỗ trợ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  </w:t>
      </w:r>
    </w:p>
    <w:p w:rsidR="004F3B1F" w:rsidRPr="00BE3DCF" w:rsidRDefault="004F3B1F" w:rsidP="002A10DE">
      <w:pPr>
        <w:spacing w:before="60"/>
        <w:ind w:firstLine="567"/>
        <w:jc w:val="both"/>
        <w:rPr>
          <w:spacing w:val="2"/>
          <w:lang w:val="en-US"/>
        </w:rPr>
      </w:pPr>
      <w:r w:rsidRPr="00BE3DCF">
        <w:rPr>
          <w:spacing w:val="2"/>
          <w:lang w:val="nl-NL"/>
        </w:rPr>
        <w:t>3.</w:t>
      </w:r>
      <w:r w:rsidRPr="00BE3DCF">
        <w:rPr>
          <w:spacing w:val="2"/>
          <w:lang w:val="vi-VN"/>
        </w:rPr>
        <w:t xml:space="preserve"> </w:t>
      </w:r>
      <w:r w:rsidRPr="00BE3DCF">
        <w:rPr>
          <w:spacing w:val="2"/>
          <w:lang w:val="en-US"/>
        </w:rPr>
        <w:t xml:space="preserve">Hỗ trợ tổ chức các </w:t>
      </w:r>
      <w:r w:rsidRPr="00BE3DCF">
        <w:rPr>
          <w:spacing w:val="2"/>
          <w:lang w:val="vi-VN"/>
        </w:rPr>
        <w:t>hoạt động</w:t>
      </w:r>
      <w:r w:rsidRPr="00BE3DCF">
        <w:rPr>
          <w:color w:val="FF0000"/>
          <w:spacing w:val="2"/>
          <w:lang w:val="vi-VN"/>
        </w:rPr>
        <w:t xml:space="preserve"> </w:t>
      </w:r>
      <w:r w:rsidRPr="00BE3DCF">
        <w:rPr>
          <w:spacing w:val="2"/>
          <w:lang w:val="vi-VN"/>
        </w:rPr>
        <w:t>tập huấn, hội thảo, hội nghị, diễn đàn;</w:t>
      </w:r>
      <w:r w:rsidRPr="00BE3DCF">
        <w:rPr>
          <w:spacing w:val="2"/>
          <w:lang w:val="en-US"/>
        </w:rPr>
        <w:t xml:space="preserve"> </w:t>
      </w:r>
      <w:r w:rsidRPr="00BE3DCF">
        <w:rPr>
          <w:spacing w:val="2"/>
          <w:lang w:val="vi-VN"/>
        </w:rPr>
        <w:t xml:space="preserve">các </w:t>
      </w:r>
    </w:p>
    <w:p w:rsidR="004F3B1F" w:rsidRPr="00F556F4" w:rsidRDefault="004F3B1F" w:rsidP="00BE3DCF">
      <w:pPr>
        <w:spacing w:before="60"/>
        <w:jc w:val="both"/>
        <w:rPr>
          <w:color w:val="FF0000"/>
          <w:lang w:val="nl-NL"/>
        </w:rPr>
      </w:pPr>
      <w:r w:rsidRPr="005451A3">
        <w:rPr>
          <w:lang w:val="vi-VN"/>
        </w:rPr>
        <w:t xml:space="preserve">lớp </w:t>
      </w:r>
      <w:r w:rsidRPr="005451A3">
        <w:rPr>
          <w:lang w:val="en-US"/>
        </w:rPr>
        <w:t>nâng cao năng lực</w:t>
      </w:r>
      <w:r w:rsidRPr="005451A3">
        <w:rPr>
          <w:lang w:val="vi-VN"/>
        </w:rPr>
        <w:t>, bồi dưỡng nghiệp</w:t>
      </w:r>
      <w:r w:rsidRPr="00863BCA">
        <w:rPr>
          <w:lang w:val="vi-VN"/>
        </w:rPr>
        <w:t xml:space="preserve"> vụ chuyên môn cho cán bộ</w:t>
      </w:r>
      <w:r>
        <w:rPr>
          <w:lang w:val="en-US"/>
        </w:rPr>
        <w:t xml:space="preserve"> khuyến công</w:t>
      </w:r>
      <w:r w:rsidRPr="00863BCA">
        <w:rPr>
          <w:lang w:val="vi-VN"/>
        </w:rPr>
        <w:t>;</w:t>
      </w:r>
      <w:r w:rsidRPr="00952AEC">
        <w:rPr>
          <w:lang w:val="vi-VN"/>
        </w:rPr>
        <w:t xml:space="preserve"> các khóa đào tạo khởi sự, quản trị doanh nghiệp</w:t>
      </w:r>
      <w:r>
        <w:rPr>
          <w:lang w:val="en-US"/>
        </w:rPr>
        <w:t>; x</w:t>
      </w:r>
      <w:r w:rsidRPr="000D27F8">
        <w:rPr>
          <w:lang w:val="nl-NL"/>
        </w:rPr>
        <w:t xml:space="preserve">ây dựng, duy trì và phổ biến cơ sở dữ liệu và trang thông tin điện tử về hoạt động phát triển công nghiệp </w:t>
      </w:r>
      <w:r w:rsidRPr="00DE7911">
        <w:rPr>
          <w:lang w:val="nl-NL"/>
        </w:rPr>
        <w:t>và sản xuất sạch hơn</w:t>
      </w:r>
      <w:r w:rsidRPr="00F556F4">
        <w:rPr>
          <w:lang w:val="nl-NL"/>
        </w:rPr>
        <w:t xml:space="preserve">; </w:t>
      </w:r>
      <w:r w:rsidRPr="00F556F4">
        <w:rPr>
          <w:lang w:val="en-US"/>
        </w:rPr>
        <w:t>mức hỗ trợ các khoản chi</w:t>
      </w:r>
      <w:r w:rsidRPr="00F556F4">
        <w:rPr>
          <w:lang w:val="vi-VN"/>
        </w:rPr>
        <w:t xml:space="preserve"> </w:t>
      </w:r>
      <w:r w:rsidRPr="00F556F4">
        <w:rPr>
          <w:lang w:val="en-US"/>
        </w:rPr>
        <w:t>theo chế độ chi tiêu tài chính hiện hành.</w:t>
      </w:r>
      <w:r w:rsidRPr="00F556F4">
        <w:rPr>
          <w:color w:val="FF0000"/>
          <w:lang w:val="nl-NL"/>
        </w:rPr>
        <w:t xml:space="preserve"> </w:t>
      </w:r>
    </w:p>
    <w:p w:rsidR="004F3B1F" w:rsidRPr="00876B3A" w:rsidRDefault="004F3B1F" w:rsidP="002A10DE">
      <w:pPr>
        <w:shd w:val="clear" w:color="auto" w:fill="FFFFFF"/>
        <w:spacing w:before="60"/>
        <w:ind w:firstLine="562"/>
        <w:jc w:val="both"/>
        <w:rPr>
          <w:u w:val="single"/>
          <w:lang w:val="en-US"/>
        </w:rPr>
      </w:pPr>
      <w:r>
        <w:rPr>
          <w:lang w:val="en-US"/>
        </w:rPr>
        <w:t xml:space="preserve">4. </w:t>
      </w:r>
      <w:r w:rsidRPr="00367153">
        <w:rPr>
          <w:lang w:val="en-US"/>
        </w:rPr>
        <w:t xml:space="preserve">Hỗ trợ </w:t>
      </w:r>
      <w:r>
        <w:rPr>
          <w:lang w:val="en-US"/>
        </w:rPr>
        <w:t>x</w:t>
      </w:r>
      <w:r w:rsidRPr="00B13740">
        <w:rPr>
          <w:lang w:val="vi-VN"/>
        </w:rPr>
        <w:t>ây dựng các chương trình truyền hình, truyền thanh; xuất bản các bản tin ấn phẩm; tờ rơi, tờ gấp và các hình thức thông tin đại chúng khác</w:t>
      </w:r>
      <w:r>
        <w:rPr>
          <w:lang w:val="en-US"/>
        </w:rPr>
        <w:t>;</w:t>
      </w:r>
      <w:r w:rsidRPr="00B13740">
        <w:rPr>
          <w:lang w:val="vi-VN"/>
        </w:rPr>
        <w:t xml:space="preserve"> </w:t>
      </w:r>
      <w:r>
        <w:rPr>
          <w:lang w:val="en-US"/>
        </w:rPr>
        <w:t>m</w:t>
      </w:r>
      <w:r w:rsidRPr="00B13740">
        <w:rPr>
          <w:lang w:val="vi-VN"/>
        </w:rPr>
        <w:t>ức chi thực hiện theo hình thức hợp đồng với cơ quan tuyên truy</w:t>
      </w:r>
      <w:r w:rsidRPr="009D048F">
        <w:rPr>
          <w:lang w:val="vi-VN"/>
        </w:rPr>
        <w:t>ề</w:t>
      </w:r>
      <w:r w:rsidRPr="00B13740">
        <w:rPr>
          <w:lang w:val="vi-VN"/>
        </w:rPr>
        <w:t>n và cơ quan thông tin đại chúng</w:t>
      </w:r>
      <w:r>
        <w:rPr>
          <w:lang w:val="en-US"/>
        </w:rPr>
        <w:t>,</w:t>
      </w:r>
      <w:r>
        <w:rPr>
          <w:lang w:val="vi-VN"/>
        </w:rPr>
        <w:t xml:space="preserve"> </w:t>
      </w:r>
      <w:r w:rsidRPr="00F556F4">
        <w:rPr>
          <w:lang w:val="vi-VN"/>
        </w:rPr>
        <w:t xml:space="preserve">theo </w:t>
      </w:r>
      <w:r w:rsidRPr="00F556F4">
        <w:rPr>
          <w:lang w:val="en-US"/>
        </w:rPr>
        <w:t xml:space="preserve">phương thức đặt hàng giao nhiệm vụ và </w:t>
      </w:r>
      <w:r w:rsidRPr="00F556F4">
        <w:rPr>
          <w:lang w:val="vi-VN"/>
        </w:rPr>
        <w:t xml:space="preserve">đơn giá được </w:t>
      </w:r>
      <w:r w:rsidRPr="00F556F4">
        <w:rPr>
          <w:lang w:val="en-US"/>
        </w:rPr>
        <w:t xml:space="preserve">cấp có </w:t>
      </w:r>
      <w:r w:rsidRPr="00F556F4">
        <w:rPr>
          <w:lang w:val="vi-VN"/>
        </w:rPr>
        <w:t>thẩm quyền phê duyệt</w:t>
      </w:r>
      <w:r>
        <w:rPr>
          <w:lang w:val="en-US"/>
        </w:rPr>
        <w:t>.</w:t>
      </w:r>
    </w:p>
    <w:p w:rsidR="004F3B1F" w:rsidRDefault="004F3B1F" w:rsidP="002A10DE">
      <w:pPr>
        <w:autoSpaceDE w:val="0"/>
        <w:autoSpaceDN w:val="0"/>
        <w:adjustRightInd w:val="0"/>
        <w:spacing w:before="60"/>
        <w:ind w:firstLine="567"/>
        <w:jc w:val="both"/>
        <w:rPr>
          <w:lang w:val="en-US"/>
        </w:rPr>
      </w:pPr>
      <w:r>
        <w:rPr>
          <w:lang w:val="en-US"/>
        </w:rPr>
        <w:t>5. Hỗ trợ tối đa 1,5% kinh phí khuyến công trên dự toán giao hàng năm cho cơ quan quản lý kinh phí khuyến công và xúc tiến thương mại để xây dựng chương trình, đề án, kiểm tra, giám sát, nghiệm thu, chi khác và tối đa 2,5% dự toán đề án, dự án khuyến công và xúc tiến thương mại cho đơn vị tổ chức thực hiện hoạt động dịch vụ khuyến công và xúc tiến thương mại để quản lý, chỉ đạo, kiểm tra, giám sát, chi khác.</w:t>
      </w:r>
    </w:p>
    <w:p w:rsidR="004F3B1F" w:rsidRPr="00F556F4" w:rsidRDefault="004F3B1F" w:rsidP="002A10DE">
      <w:pPr>
        <w:autoSpaceDE w:val="0"/>
        <w:autoSpaceDN w:val="0"/>
        <w:adjustRightInd w:val="0"/>
        <w:spacing w:before="60"/>
        <w:ind w:firstLine="567"/>
        <w:jc w:val="both"/>
        <w:rPr>
          <w:lang w:val="en-US"/>
        </w:rPr>
      </w:pPr>
      <w:r w:rsidRPr="00F556F4">
        <w:rPr>
          <w:lang w:val="en-US"/>
        </w:rPr>
        <w:t xml:space="preserve">6. Hỗ trợ nâng cao năng lực quản lý cho Trung tâm </w:t>
      </w:r>
      <w:r>
        <w:rPr>
          <w:lang w:val="en-US"/>
        </w:rPr>
        <w:t>k</w:t>
      </w:r>
      <w:r w:rsidRPr="00F556F4">
        <w:rPr>
          <w:lang w:val="en-US"/>
        </w:rPr>
        <w:t xml:space="preserve">huyến công và xúc tiến thương mại, thù lao cộng tác viên để duy trì mạng lưới cộng tác viên khuyến công; chi xây dựng chương trình, đề án khuyến công và xúc tiến thương mại từng giai đoạn và kế hoạch hàng năm; mức hỗ trợ theo chế độ tài chính hiện hành được cơ quan có thẩm quyền phê duyệt. </w:t>
      </w:r>
    </w:p>
    <w:p w:rsidR="004F3B1F" w:rsidRDefault="004F3B1F" w:rsidP="002A10DE">
      <w:pPr>
        <w:autoSpaceDE w:val="0"/>
        <w:autoSpaceDN w:val="0"/>
        <w:adjustRightInd w:val="0"/>
        <w:spacing w:before="60"/>
        <w:ind w:firstLine="567"/>
        <w:jc w:val="both"/>
        <w:rPr>
          <w:lang w:val="en-US"/>
        </w:rPr>
      </w:pPr>
      <w:r w:rsidRPr="00E7581E">
        <w:rPr>
          <w:lang w:val="en-US"/>
        </w:rPr>
        <w:t>7. Hỗ trợ các cơ sở công nghiệp thành lập các hiệp hội, hội ngành nghề; hỗ trợ xây dựng các cụm liên kết doanh nghiệp công nghiệp; mức h</w:t>
      </w:r>
      <w:r>
        <w:rPr>
          <w:lang w:val="en-US"/>
        </w:rPr>
        <w:t>ỗ</w:t>
      </w:r>
      <w:r w:rsidRPr="00E7581E">
        <w:rPr>
          <w:lang w:val="en-US"/>
        </w:rPr>
        <w:t xml:space="preserve"> trợ tối đa không quá 50 triệu đồng/một tổ chức được thành lập.</w:t>
      </w:r>
    </w:p>
    <w:p w:rsidR="004F3B1F" w:rsidRPr="002A10DE" w:rsidRDefault="004F3B1F" w:rsidP="002A10DE">
      <w:pPr>
        <w:autoSpaceDE w:val="0"/>
        <w:autoSpaceDN w:val="0"/>
        <w:adjustRightInd w:val="0"/>
        <w:spacing w:before="60"/>
        <w:ind w:firstLine="567"/>
        <w:jc w:val="both"/>
        <w:rPr>
          <w:sz w:val="30"/>
          <w:lang w:val="en-US"/>
        </w:rPr>
      </w:pPr>
    </w:p>
    <w:p w:rsidR="004F3B1F" w:rsidRPr="00444B98" w:rsidRDefault="004F3B1F" w:rsidP="008F2198">
      <w:pPr>
        <w:autoSpaceDE w:val="0"/>
        <w:autoSpaceDN w:val="0"/>
        <w:adjustRightInd w:val="0"/>
        <w:ind w:firstLine="567"/>
        <w:jc w:val="center"/>
        <w:rPr>
          <w:b/>
          <w:lang w:val="en-US"/>
        </w:rPr>
      </w:pPr>
      <w:r w:rsidRPr="00444B98">
        <w:rPr>
          <w:b/>
          <w:lang w:val="en-US"/>
        </w:rPr>
        <w:t>Mục 2</w:t>
      </w:r>
    </w:p>
    <w:p w:rsidR="004F3B1F" w:rsidRDefault="004F3B1F" w:rsidP="008F2198">
      <w:pPr>
        <w:autoSpaceDE w:val="0"/>
        <w:autoSpaceDN w:val="0"/>
        <w:adjustRightInd w:val="0"/>
        <w:ind w:firstLine="567"/>
        <w:jc w:val="center"/>
        <w:rPr>
          <w:b/>
          <w:lang w:val="en-US"/>
        </w:rPr>
      </w:pPr>
      <w:r w:rsidRPr="00444B98">
        <w:rPr>
          <w:b/>
          <w:lang w:val="en-US"/>
        </w:rPr>
        <w:t>XÚC TIẾN THƯƠNG MẠI</w:t>
      </w:r>
    </w:p>
    <w:p w:rsidR="004F3B1F" w:rsidRPr="002A10DE" w:rsidRDefault="004F3B1F" w:rsidP="008F2198">
      <w:pPr>
        <w:autoSpaceDE w:val="0"/>
        <w:autoSpaceDN w:val="0"/>
        <w:adjustRightInd w:val="0"/>
        <w:ind w:firstLine="567"/>
        <w:jc w:val="center"/>
        <w:rPr>
          <w:b/>
          <w:sz w:val="34"/>
          <w:lang w:val="en-US"/>
        </w:rPr>
      </w:pPr>
    </w:p>
    <w:p w:rsidR="004F3B1F" w:rsidRPr="00A54388" w:rsidRDefault="004F3B1F" w:rsidP="008F2198">
      <w:pPr>
        <w:ind w:firstLine="567"/>
        <w:jc w:val="both"/>
        <w:rPr>
          <w:b/>
          <w:lang w:val="en-US"/>
        </w:rPr>
      </w:pPr>
      <w:r w:rsidRPr="00A54388">
        <w:rPr>
          <w:b/>
          <w:lang w:val="en-US"/>
        </w:rPr>
        <w:t xml:space="preserve">Điều 11. Hỗ trợ về thị trường, </w:t>
      </w:r>
      <w:r w:rsidRPr="00A54388">
        <w:rPr>
          <w:b/>
          <w:lang w:val="vi-VN"/>
        </w:rPr>
        <w:t>xúc tiến thương mại</w:t>
      </w:r>
      <w:r w:rsidRPr="00A54388">
        <w:rPr>
          <w:b/>
          <w:lang w:val="en-US"/>
        </w:rPr>
        <w:t xml:space="preserve">, </w:t>
      </w:r>
      <w:r w:rsidRPr="00A54388">
        <w:rPr>
          <w:b/>
          <w:lang w:val="vi-VN"/>
        </w:rPr>
        <w:t>giới thiệu quảng bá sản phẩm</w:t>
      </w:r>
    </w:p>
    <w:p w:rsidR="004F3B1F" w:rsidRPr="00C762E8" w:rsidRDefault="004F3B1F" w:rsidP="002A10DE">
      <w:pPr>
        <w:spacing w:before="60"/>
        <w:ind w:firstLine="567"/>
        <w:jc w:val="both"/>
        <w:rPr>
          <w:lang w:val="en-US"/>
        </w:rPr>
      </w:pPr>
      <w:r>
        <w:rPr>
          <w:lang w:val="en-US"/>
        </w:rPr>
        <w:t>1</w:t>
      </w:r>
      <w:r w:rsidRPr="009C4738">
        <w:rPr>
          <w:lang w:val="en-US"/>
        </w:rPr>
        <w:t xml:space="preserve">. </w:t>
      </w:r>
      <w:r w:rsidRPr="00367153">
        <w:rPr>
          <w:lang w:val="en-US"/>
        </w:rPr>
        <w:t xml:space="preserve">Hỗ trợ </w:t>
      </w:r>
      <w:r>
        <w:rPr>
          <w:lang w:val="en-US"/>
        </w:rPr>
        <w:t>t</w:t>
      </w:r>
      <w:r w:rsidRPr="009C4738">
        <w:rPr>
          <w:lang w:val="en-US"/>
        </w:rPr>
        <w:t xml:space="preserve">ổ chức phiên chợ hàng </w:t>
      </w:r>
      <w:r>
        <w:rPr>
          <w:lang w:val="en-US"/>
        </w:rPr>
        <w:t>V</w:t>
      </w:r>
      <w:r w:rsidRPr="009C4738">
        <w:rPr>
          <w:lang w:val="en-US"/>
        </w:rPr>
        <w:t>iệt đến</w:t>
      </w:r>
      <w:r>
        <w:rPr>
          <w:lang w:val="en-US"/>
        </w:rPr>
        <w:t xml:space="preserve"> khu vực nông thôn, miền núi, biên giới, vùng sâu, vùng xa, vùng đồng bào dân tộc; mức hỗ trợ tối đa 100% chi phí, nhưng không quá 100 triệu đồng/phiên đối với khu vực nông thôn; không quá 150 triệu đồng/phiên đối với các khu vực còn lại.</w:t>
      </w:r>
    </w:p>
    <w:p w:rsidR="004F3B1F" w:rsidRPr="00815F8B" w:rsidRDefault="004F3B1F" w:rsidP="002A10DE">
      <w:pPr>
        <w:spacing w:before="60"/>
        <w:ind w:firstLine="567"/>
        <w:jc w:val="both"/>
        <w:rPr>
          <w:lang w:val="en-US"/>
        </w:rPr>
      </w:pPr>
      <w:r>
        <w:rPr>
          <w:lang w:val="en-US"/>
        </w:rPr>
        <w:t>2</w:t>
      </w:r>
      <w:r w:rsidRPr="00815F8B">
        <w:rPr>
          <w:lang w:val="vi-VN"/>
        </w:rPr>
        <w:t xml:space="preserve">. </w:t>
      </w:r>
      <w:r w:rsidRPr="00815F8B">
        <w:rPr>
          <w:lang w:val="en-US"/>
        </w:rPr>
        <w:t>Hỗ trợ t</w:t>
      </w:r>
      <w:r w:rsidRPr="00815F8B">
        <w:rPr>
          <w:lang w:val="vi-VN"/>
        </w:rPr>
        <w:t xml:space="preserve">ổ chức hội chợ triển lãm hàng công nghiệp nông thôn, hàng thủ công mỹ nghệ trong nước, bao gồm: </w:t>
      </w:r>
      <w:r w:rsidRPr="00815F8B">
        <w:rPr>
          <w:lang w:val="en-US"/>
        </w:rPr>
        <w:t>C</w:t>
      </w:r>
      <w:r w:rsidRPr="00815F8B">
        <w:rPr>
          <w:lang w:val="vi-VN"/>
        </w:rPr>
        <w:t xml:space="preserve">hi phí thuê gian hàng, thông tin tuyên truyền và hoạt động của Ban tổ chức hội chợ triển lãm theo giá được </w:t>
      </w:r>
      <w:r w:rsidRPr="00815F8B">
        <w:rPr>
          <w:lang w:val="en-US"/>
        </w:rPr>
        <w:t>cơ quan</w:t>
      </w:r>
      <w:r w:rsidRPr="00815F8B">
        <w:rPr>
          <w:lang w:val="vi-VN"/>
        </w:rPr>
        <w:t xml:space="preserve"> có thẩm quyền phê duyệt</w:t>
      </w:r>
      <w:r w:rsidRPr="00815F8B">
        <w:rPr>
          <w:lang w:val="en-US"/>
        </w:rPr>
        <w:t>; mức hỗ trợ tối đa 100% chi phí/lần.</w:t>
      </w:r>
    </w:p>
    <w:p w:rsidR="004F3B1F" w:rsidRPr="009D048F" w:rsidRDefault="004F3B1F" w:rsidP="002A10DE">
      <w:pPr>
        <w:spacing w:before="60"/>
        <w:ind w:firstLine="567"/>
        <w:jc w:val="both"/>
        <w:rPr>
          <w:lang w:val="en-US"/>
        </w:rPr>
      </w:pPr>
      <w:r>
        <w:rPr>
          <w:lang w:val="en-US"/>
        </w:rPr>
        <w:t>3</w:t>
      </w:r>
      <w:r w:rsidRPr="00815F8B">
        <w:rPr>
          <w:lang w:val="en-US"/>
        </w:rPr>
        <w:t xml:space="preserve">. </w:t>
      </w:r>
      <w:r w:rsidRPr="00815F8B">
        <w:rPr>
          <w:lang w:val="vi-VN"/>
        </w:rPr>
        <w:t>Hỗ trợ các cơ sở</w:t>
      </w:r>
      <w:r>
        <w:rPr>
          <w:lang w:val="en-US"/>
        </w:rPr>
        <w:t>, doanh nghiệp</w:t>
      </w:r>
      <w:r w:rsidRPr="00815F8B">
        <w:rPr>
          <w:lang w:val="vi-VN"/>
        </w:rPr>
        <w:t xml:space="preserve"> tham gia hội chợ, triển lãm trong nước</w:t>
      </w:r>
      <w:r>
        <w:rPr>
          <w:lang w:val="en-US"/>
        </w:rPr>
        <w:t xml:space="preserve">: </w:t>
      </w:r>
      <w:r w:rsidRPr="00AA6E7C">
        <w:rPr>
          <w:lang w:val="en-US"/>
        </w:rPr>
        <w:t>Vùng đồng bằng,</w:t>
      </w:r>
      <w:r w:rsidRPr="00AA6E7C">
        <w:rPr>
          <w:lang w:val="vi-VN"/>
        </w:rPr>
        <w:t xml:space="preserve"> </w:t>
      </w:r>
      <w:r w:rsidRPr="00AA6E7C">
        <w:rPr>
          <w:lang w:val="en-US"/>
        </w:rPr>
        <w:t>m</w:t>
      </w:r>
      <w:r w:rsidRPr="00AA6E7C">
        <w:rPr>
          <w:lang w:val="vi-VN"/>
        </w:rPr>
        <w:t xml:space="preserve">ức hỗ trợ </w:t>
      </w:r>
      <w:r w:rsidRPr="00AA6E7C">
        <w:rPr>
          <w:lang w:val="en-US"/>
        </w:rPr>
        <w:t>tối đa 50% và vùng miền núi tối đa 80% chi phí thuê gian hàng (</w:t>
      </w:r>
      <w:r>
        <w:rPr>
          <w:lang w:val="en-US"/>
        </w:rPr>
        <w:t>t</w:t>
      </w:r>
      <w:r w:rsidRPr="00AA6E7C">
        <w:rPr>
          <w:lang w:val="en-US"/>
        </w:rPr>
        <w:t xml:space="preserve">heo thông báo của </w:t>
      </w:r>
      <w:r>
        <w:rPr>
          <w:lang w:val="en-US"/>
        </w:rPr>
        <w:t>B</w:t>
      </w:r>
      <w:r w:rsidRPr="00AA6E7C">
        <w:rPr>
          <w:lang w:val="en-US"/>
        </w:rPr>
        <w:t xml:space="preserve">an tổ chức hội chợ) và hỗ trợ 50% chi phí vận chuyển tham gia hội chợ; </w:t>
      </w:r>
      <w:r>
        <w:rPr>
          <w:lang w:val="en-US"/>
        </w:rPr>
        <w:t xml:space="preserve">trong tỉnh </w:t>
      </w:r>
      <w:r>
        <w:t>không quá 5</w:t>
      </w:r>
      <w:r w:rsidRPr="003C0A38">
        <w:t xml:space="preserve"> triệu đồng/doanh nghiệp</w:t>
      </w:r>
      <w:r>
        <w:rPr>
          <w:lang w:val="en-US"/>
        </w:rPr>
        <w:t xml:space="preserve">; ngoại tỉnh </w:t>
      </w:r>
      <w:r w:rsidRPr="003C0A38">
        <w:t>không quá 1</w:t>
      </w:r>
      <w:r>
        <w:t>2</w:t>
      </w:r>
      <w:r w:rsidRPr="003C0A38">
        <w:t xml:space="preserve"> triệu đồng/doanh nghiệp</w:t>
      </w:r>
      <w:r>
        <w:t>.</w:t>
      </w:r>
    </w:p>
    <w:p w:rsidR="004F3B1F" w:rsidRDefault="004F3B1F" w:rsidP="002A10DE">
      <w:pPr>
        <w:spacing w:before="60"/>
        <w:ind w:firstLine="562"/>
        <w:jc w:val="both"/>
        <w:rPr>
          <w:lang w:val="en-US"/>
        </w:rPr>
      </w:pPr>
      <w:r>
        <w:rPr>
          <w:lang w:val="en-US"/>
        </w:rPr>
        <w:t>4</w:t>
      </w:r>
      <w:r w:rsidRPr="009D048F">
        <w:rPr>
          <w:lang w:val="vi-VN"/>
        </w:rPr>
        <w:t>.</w:t>
      </w:r>
      <w:r w:rsidRPr="00952AEC">
        <w:rPr>
          <w:lang w:val="vi-VN"/>
        </w:rPr>
        <w:t xml:space="preserve"> </w:t>
      </w:r>
      <w:r>
        <w:rPr>
          <w:lang w:val="en-US"/>
        </w:rPr>
        <w:t>Hỗ trợ</w:t>
      </w:r>
      <w:r w:rsidRPr="00952AEC">
        <w:rPr>
          <w:lang w:val="vi-VN"/>
        </w:rPr>
        <w:t xml:space="preserve"> </w:t>
      </w:r>
      <w:r w:rsidRPr="005A070A">
        <w:rPr>
          <w:lang w:val="vi-VN"/>
        </w:rPr>
        <w:t>các</w:t>
      </w:r>
      <w:r w:rsidRPr="00952AEC">
        <w:rPr>
          <w:lang w:val="vi-VN"/>
        </w:rPr>
        <w:t xml:space="preserve"> cơ sở tham gia hội chợ, tri</w:t>
      </w:r>
      <w:r w:rsidRPr="009D048F">
        <w:rPr>
          <w:lang w:val="vi-VN"/>
        </w:rPr>
        <w:t>ể</w:t>
      </w:r>
      <w:r>
        <w:rPr>
          <w:lang w:val="vi-VN"/>
        </w:rPr>
        <w:t>n lãm</w:t>
      </w:r>
      <w:r>
        <w:rPr>
          <w:lang w:val="en-US"/>
        </w:rPr>
        <w:t xml:space="preserve"> tại nước ngoài; mức hỗ trợ tối đa 100% chi phí </w:t>
      </w:r>
      <w:r w:rsidRPr="00952AEC">
        <w:rPr>
          <w:lang w:val="vi-VN"/>
        </w:rPr>
        <w:t>bao</w:t>
      </w:r>
      <w:r>
        <w:rPr>
          <w:lang w:val="en-US"/>
        </w:rPr>
        <w:t xml:space="preserve"> </w:t>
      </w:r>
      <w:r w:rsidRPr="00952AEC">
        <w:rPr>
          <w:lang w:val="vi-VN"/>
        </w:rPr>
        <w:t>g</w:t>
      </w:r>
      <w:r w:rsidRPr="009D048F">
        <w:rPr>
          <w:lang w:val="vi-VN"/>
        </w:rPr>
        <w:t>ồ</w:t>
      </w:r>
      <w:r w:rsidRPr="00952AEC">
        <w:rPr>
          <w:lang w:val="vi-VN"/>
        </w:rPr>
        <w:t xml:space="preserve">m: </w:t>
      </w:r>
      <w:r>
        <w:rPr>
          <w:lang w:val="en-US"/>
        </w:rPr>
        <w:t xml:space="preserve">Chi phí thuê gian hàng, </w:t>
      </w:r>
      <w:r w:rsidRPr="00952AEC">
        <w:rPr>
          <w:lang w:val="vi-VN"/>
        </w:rPr>
        <w:t>thiết kế</w:t>
      </w:r>
      <w:r>
        <w:rPr>
          <w:lang w:val="vi-VN"/>
        </w:rPr>
        <w:t>, dàn dựng trang trí</w:t>
      </w:r>
      <w:r>
        <w:rPr>
          <w:lang w:val="en-US"/>
        </w:rPr>
        <w:t xml:space="preserve"> (theo dự toán được duyệt) và hỗ trợ tối đa 50% chi phí vận chuyển hàng hóa ra nước ngoài, nhưng</w:t>
      </w:r>
      <w:r>
        <w:t xml:space="preserve"> không quá 50</w:t>
      </w:r>
      <w:r w:rsidRPr="003C0A38">
        <w:t xml:space="preserve"> triệu đồng/doanh nghiệp</w:t>
      </w:r>
      <w:r>
        <w:t>.</w:t>
      </w:r>
      <w:r>
        <w:rPr>
          <w:lang w:val="en-US"/>
        </w:rPr>
        <w:t xml:space="preserve">  </w:t>
      </w:r>
    </w:p>
    <w:p w:rsidR="004F3B1F" w:rsidRPr="00A54388" w:rsidRDefault="004F3B1F" w:rsidP="002A10DE">
      <w:pPr>
        <w:spacing w:before="60"/>
        <w:ind w:firstLine="567"/>
        <w:jc w:val="both"/>
        <w:rPr>
          <w:b/>
          <w:lang w:val="en-US"/>
        </w:rPr>
      </w:pPr>
      <w:r w:rsidRPr="00A54388">
        <w:rPr>
          <w:b/>
          <w:lang w:val="en-US"/>
        </w:rPr>
        <w:t xml:space="preserve">Điều 12. </w:t>
      </w:r>
      <w:r w:rsidRPr="005629D1">
        <w:rPr>
          <w:b/>
          <w:lang w:val="en-US"/>
        </w:rPr>
        <w:t>Hỗ trợ đ</w:t>
      </w:r>
      <w:r w:rsidRPr="005629D1">
        <w:rPr>
          <w:b/>
        </w:rPr>
        <w:t xml:space="preserve">ầu tư xây dựng hạ tầng </w:t>
      </w:r>
      <w:r>
        <w:rPr>
          <w:b/>
        </w:rPr>
        <w:t>t</w:t>
      </w:r>
      <w:r w:rsidRPr="005629D1">
        <w:rPr>
          <w:b/>
        </w:rPr>
        <w:t>hương mại bằng nguồn vốn của doanh nghiệp</w:t>
      </w:r>
      <w:r w:rsidRPr="00A54388">
        <w:t xml:space="preserve"> </w:t>
      </w:r>
      <w:r w:rsidRPr="00A54388">
        <w:rPr>
          <w:i/>
        </w:rPr>
        <w:t>(</w:t>
      </w:r>
      <w:r>
        <w:rPr>
          <w:i/>
        </w:rPr>
        <w:t>k</w:t>
      </w:r>
      <w:r w:rsidRPr="00A54388">
        <w:rPr>
          <w:i/>
        </w:rPr>
        <w:t>hông dùng nguồn vốn ngân sách)</w:t>
      </w:r>
    </w:p>
    <w:p w:rsidR="004F3B1F" w:rsidRPr="00A54388" w:rsidRDefault="004F3B1F" w:rsidP="002A10DE">
      <w:pPr>
        <w:spacing w:before="60"/>
        <w:ind w:firstLine="567"/>
        <w:jc w:val="both"/>
      </w:pPr>
      <w:r w:rsidRPr="00A54388">
        <w:t>1.  Trung tâm thương mạ</w:t>
      </w:r>
      <w:r>
        <w:t>i, s</w:t>
      </w:r>
      <w:r w:rsidRPr="00A54388">
        <w:t xml:space="preserve">iêu thị đạt chuẩn và chợ hạng 1: Mức hỗ trợ </w:t>
      </w:r>
      <w:r w:rsidRPr="00A54388">
        <w:rPr>
          <w:lang w:val="en-US"/>
        </w:rPr>
        <w:t xml:space="preserve">tối đa </w:t>
      </w:r>
      <w:r w:rsidRPr="00A54388">
        <w:t xml:space="preserve">50% chi phí san lấp, bồi thường giải phóng mặt bằng, đường giao thông nội bộ, hệ thống cấp, thoát nước, </w:t>
      </w:r>
      <w:r w:rsidRPr="00A54388">
        <w:rPr>
          <w:iCs/>
        </w:rPr>
        <w:t>nhưng không quá 500 triệu đồng/dự án;</w:t>
      </w:r>
    </w:p>
    <w:p w:rsidR="004F3B1F" w:rsidRPr="0073596A" w:rsidRDefault="004F3B1F" w:rsidP="002A10DE">
      <w:pPr>
        <w:spacing w:before="60"/>
        <w:ind w:firstLine="567"/>
        <w:jc w:val="both"/>
        <w:rPr>
          <w:spacing w:val="-3"/>
        </w:rPr>
      </w:pPr>
      <w:r w:rsidRPr="00A54388">
        <w:t xml:space="preserve">2. Chợ đầu mối nông sản, thủy hải sản; chợ dân sinh hạng 2, hạng 3: Mức </w:t>
      </w:r>
      <w:r w:rsidRPr="0073596A">
        <w:rPr>
          <w:spacing w:val="-3"/>
        </w:rPr>
        <w:t xml:space="preserve">hỗ trợ </w:t>
      </w:r>
      <w:r w:rsidRPr="0073596A">
        <w:rPr>
          <w:spacing w:val="-3"/>
          <w:lang w:val="en-US"/>
        </w:rPr>
        <w:t xml:space="preserve">tối đa </w:t>
      </w:r>
      <w:r w:rsidRPr="0073596A">
        <w:rPr>
          <w:spacing w:val="-3"/>
        </w:rPr>
        <w:t xml:space="preserve">30% chi phí đầu tư xây dựng, </w:t>
      </w:r>
      <w:r w:rsidRPr="0073596A">
        <w:rPr>
          <w:iCs/>
          <w:spacing w:val="-3"/>
        </w:rPr>
        <w:t>nhưng không quá 350 triệu đồng/dự án</w:t>
      </w:r>
      <w:r w:rsidRPr="0073596A">
        <w:rPr>
          <w:spacing w:val="-3"/>
        </w:rPr>
        <w:t>.</w:t>
      </w:r>
    </w:p>
    <w:p w:rsidR="004F3B1F" w:rsidRPr="00A54388" w:rsidRDefault="004F3B1F" w:rsidP="002A10DE">
      <w:pPr>
        <w:spacing w:before="60"/>
        <w:ind w:firstLine="567"/>
        <w:jc w:val="both"/>
        <w:rPr>
          <w:iCs/>
        </w:rPr>
      </w:pPr>
      <w:r w:rsidRPr="00A54388">
        <w:t xml:space="preserve">3. </w:t>
      </w:r>
      <w:r w:rsidRPr="00A54388">
        <w:rPr>
          <w:lang w:val="en-US"/>
        </w:rPr>
        <w:t xml:space="preserve">Hỗ trợ đầu tư </w:t>
      </w:r>
      <w:r w:rsidRPr="00A54388">
        <w:t>cửa hàng tiện ích bán hàng Việt (</w:t>
      </w:r>
      <w:r>
        <w:t>d</w:t>
      </w:r>
      <w:r w:rsidRPr="00A54388">
        <w:t>iện tích tối thiểu 150</w:t>
      </w:r>
      <w:r>
        <w:t xml:space="preserve"> </w:t>
      </w:r>
      <w:r w:rsidRPr="00A54388">
        <w:t>m</w:t>
      </w:r>
      <w:r w:rsidRPr="00A54388">
        <w:rPr>
          <w:vertAlign w:val="superscript"/>
        </w:rPr>
        <w:t>2</w:t>
      </w:r>
      <w:r w:rsidRPr="00A54388">
        <w:t xml:space="preserve">): Mức hỗ trợ </w:t>
      </w:r>
      <w:r w:rsidRPr="00A54388">
        <w:rPr>
          <w:lang w:val="en-US"/>
        </w:rPr>
        <w:t>tối đa 5</w:t>
      </w:r>
      <w:r>
        <w:t>0% chi phí (b</w:t>
      </w:r>
      <w:r w:rsidRPr="00A54388">
        <w:t xml:space="preserve">ao gồm: </w:t>
      </w:r>
      <w:r>
        <w:t>T</w:t>
      </w:r>
      <w:r w:rsidRPr="00A54388">
        <w:t xml:space="preserve">hiết bị bảo quản, giám sát, thanh toán; </w:t>
      </w:r>
      <w:r w:rsidRPr="00A54388">
        <w:rPr>
          <w:lang w:val="nl-NL"/>
        </w:rPr>
        <w:t>giá kệ; biển hiệu; chi phí tuyên truyền; quảng bá, giới thiệu sản phẩm),</w:t>
      </w:r>
      <w:r w:rsidRPr="00A54388">
        <w:rPr>
          <w:iCs/>
        </w:rPr>
        <w:t xml:space="preserve"> nhưng không quá 150 triệu đồng/dự án. </w:t>
      </w:r>
    </w:p>
    <w:p w:rsidR="004F3B1F" w:rsidRPr="00A54388" w:rsidRDefault="004F3B1F" w:rsidP="002A10DE">
      <w:pPr>
        <w:spacing w:before="60"/>
        <w:ind w:firstLine="567"/>
        <w:jc w:val="both"/>
        <w:rPr>
          <w:b/>
          <w:lang w:val="en-US"/>
        </w:rPr>
      </w:pPr>
      <w:r w:rsidRPr="00A54388">
        <w:rPr>
          <w:b/>
          <w:lang w:val="en-US"/>
        </w:rPr>
        <w:t>Điều 13. Hỗ trợ lãi suất vốn dự trữ hàng hóa</w:t>
      </w:r>
    </w:p>
    <w:p w:rsidR="004F3B1F" w:rsidRPr="00A54388" w:rsidRDefault="004F3B1F" w:rsidP="002A10DE">
      <w:pPr>
        <w:spacing w:before="60"/>
        <w:ind w:firstLine="567"/>
        <w:jc w:val="both"/>
      </w:pPr>
      <w:r w:rsidRPr="00A54388">
        <w:t>Hỗ trợ 50% lãi suất vay ngân hàng phần vốn dự trữ hàng thiết yếu phục vụ phòng chống thiên tai, bão, lụt; bình ổn thị trường hàng hóa tiêu dùng thiết yếu theo kế hoạch hàng năm của UBND tỉnh giao cho Sở Công Thương ký kết hợp đồng đảm bảo cung ứng hàng hoá với doanh nghiệp, thời gian dự trữ tối đa không quá 60 ngày.</w:t>
      </w:r>
    </w:p>
    <w:p w:rsidR="004F3B1F" w:rsidRDefault="004F3B1F" w:rsidP="002A10DE">
      <w:pPr>
        <w:spacing w:before="60"/>
        <w:ind w:firstLine="567"/>
        <w:jc w:val="both"/>
        <w:rPr>
          <w:b/>
          <w:lang w:val="en-US"/>
        </w:rPr>
      </w:pPr>
      <w:r w:rsidRPr="00A54388">
        <w:rPr>
          <w:b/>
          <w:lang w:val="en-US"/>
        </w:rPr>
        <w:t>Điều 1</w:t>
      </w:r>
      <w:r>
        <w:rPr>
          <w:b/>
          <w:lang w:val="en-US"/>
        </w:rPr>
        <w:t>4</w:t>
      </w:r>
      <w:r w:rsidRPr="00A54388">
        <w:rPr>
          <w:b/>
          <w:lang w:val="en-US"/>
        </w:rPr>
        <w:t xml:space="preserve">. </w:t>
      </w:r>
      <w:r>
        <w:rPr>
          <w:b/>
          <w:lang w:val="en-US"/>
        </w:rPr>
        <w:t>Hỗ trợ các hoạt động xúc tiến thương mại khác</w:t>
      </w:r>
    </w:p>
    <w:p w:rsidR="004F3B1F" w:rsidRPr="00CF47FA" w:rsidRDefault="004F3B1F" w:rsidP="002A10DE">
      <w:pPr>
        <w:spacing w:before="60"/>
        <w:ind w:firstLine="567"/>
        <w:jc w:val="both"/>
      </w:pPr>
      <w:r w:rsidRPr="00CF47FA">
        <w:rPr>
          <w:lang w:val="en-US"/>
        </w:rPr>
        <w:t>1</w:t>
      </w:r>
      <w:r w:rsidRPr="00CF47FA">
        <w:rPr>
          <w:lang w:val="vi-VN"/>
        </w:rPr>
        <w:t xml:space="preserve">. </w:t>
      </w:r>
      <w:r w:rsidRPr="00CF47FA">
        <w:rPr>
          <w:lang w:val="en-US"/>
        </w:rPr>
        <w:t xml:space="preserve">Hỗ trợ </w:t>
      </w:r>
      <w:r w:rsidRPr="00CF47FA">
        <w:t>doanh nghiệp đầu mối được Sở Công Thương công nhận làm nhiệm vụ cung ứng nguyên liệu, bao tiêu sản phẩm cho người lao động. Doanh nghiệp tạo việc làm ổn định cho 30 lao động bình quân trong 1 năm được hỗ trợ 10 triệu đồng; mức tối đa không quá 150 triệu đồng/doanh nghiệp. Khi doanh nghiệp đầu mối mở rộng thêm quy mô, địa bàn và thu hút nhiều lao động tham gia thì được xem xét hỗ trợ tiếp theo định mức trên.</w:t>
      </w:r>
    </w:p>
    <w:p w:rsidR="004F3B1F" w:rsidRPr="00CF47FA" w:rsidRDefault="004F3B1F" w:rsidP="002A10DE">
      <w:pPr>
        <w:spacing w:before="60"/>
        <w:ind w:firstLine="567"/>
        <w:jc w:val="both"/>
        <w:rPr>
          <w:lang w:val="en-US"/>
        </w:rPr>
      </w:pPr>
      <w:r w:rsidRPr="00CF47FA">
        <w:rPr>
          <w:iCs/>
        </w:rPr>
        <w:t xml:space="preserve">2. </w:t>
      </w:r>
      <w:r>
        <w:rPr>
          <w:iCs/>
        </w:rPr>
        <w:t>Hỗ trợ cho công tác đ</w:t>
      </w:r>
      <w:r w:rsidRPr="00CF47FA">
        <w:rPr>
          <w:iCs/>
        </w:rPr>
        <w:t>ào tạo</w:t>
      </w:r>
      <w:r>
        <w:rPr>
          <w:iCs/>
        </w:rPr>
        <w:t>,</w:t>
      </w:r>
      <w:r w:rsidRPr="00CF47FA">
        <w:rPr>
          <w:iCs/>
        </w:rPr>
        <w:t xml:space="preserve"> tập huấn ngắn hạn trong và ngoài nước nhằm nâng cao nghiệp vụ xúc tiến thương mại, kỹ năng kinh doanh, tổ chức mạng lưới bán hàn</w:t>
      </w:r>
      <w:r>
        <w:rPr>
          <w:iCs/>
        </w:rPr>
        <w:t>g</w:t>
      </w:r>
      <w:r w:rsidRPr="00CF47FA">
        <w:rPr>
          <w:iCs/>
        </w:rPr>
        <w:t xml:space="preserve">; </w:t>
      </w:r>
      <w:r w:rsidRPr="00CF47FA">
        <w:rPr>
          <w:lang w:val="en-US"/>
        </w:rPr>
        <w:t>mức hỗ trợ các khoản chi</w:t>
      </w:r>
      <w:r w:rsidRPr="00CF47FA">
        <w:rPr>
          <w:lang w:val="vi-VN"/>
        </w:rPr>
        <w:t xml:space="preserve"> </w:t>
      </w:r>
      <w:r w:rsidRPr="00CF47FA">
        <w:rPr>
          <w:lang w:val="en-US"/>
        </w:rPr>
        <w:t>theo chế độ chi tiêu tài chính hiện hành.</w:t>
      </w:r>
    </w:p>
    <w:p w:rsidR="004F3B1F" w:rsidRDefault="004F3B1F" w:rsidP="002A10DE">
      <w:pPr>
        <w:spacing w:before="60"/>
        <w:ind w:firstLine="562"/>
        <w:jc w:val="both"/>
      </w:pPr>
      <w:r w:rsidRPr="00CF47FA">
        <w:rPr>
          <w:lang w:val="en-US"/>
        </w:rPr>
        <w:t xml:space="preserve">3. </w:t>
      </w:r>
      <w:r w:rsidRPr="00CF47FA">
        <w:rPr>
          <w:lang w:val="vi-VN"/>
        </w:rPr>
        <w:t xml:space="preserve">Hỗ trợ </w:t>
      </w:r>
      <w:r w:rsidRPr="00CF47FA">
        <w:rPr>
          <w:lang w:val="en-US"/>
        </w:rPr>
        <w:t xml:space="preserve">tổ chức các </w:t>
      </w:r>
      <w:r w:rsidRPr="00CF47FA">
        <w:rPr>
          <w:lang w:val="vi-VN"/>
        </w:rPr>
        <w:t>hoạt động tham quan</w:t>
      </w:r>
      <w:r w:rsidRPr="00CF47FA">
        <w:rPr>
          <w:lang w:val="en-US"/>
        </w:rPr>
        <w:t xml:space="preserve"> học tập</w:t>
      </w:r>
      <w:r w:rsidRPr="00CF47FA">
        <w:rPr>
          <w:lang w:val="vi-VN"/>
        </w:rPr>
        <w:t xml:space="preserve">, </w:t>
      </w:r>
      <w:r w:rsidRPr="00CF47FA">
        <w:rPr>
          <w:lang w:val="en-US"/>
        </w:rPr>
        <w:t xml:space="preserve">khảo sát </w:t>
      </w:r>
      <w:r w:rsidRPr="00CF47FA">
        <w:rPr>
          <w:lang w:val="vi-VN"/>
        </w:rPr>
        <w:t>thị trường</w:t>
      </w:r>
      <w:r w:rsidRPr="00CF47FA">
        <w:rPr>
          <w:lang w:val="en-US"/>
        </w:rPr>
        <w:t>,</w:t>
      </w:r>
      <w:r w:rsidRPr="00CF47FA">
        <w:rPr>
          <w:lang w:val="vi-VN"/>
        </w:rPr>
        <w:t xml:space="preserve"> </w:t>
      </w:r>
      <w:r w:rsidRPr="00CF47FA">
        <w:rPr>
          <w:lang w:val="en-US"/>
        </w:rPr>
        <w:t xml:space="preserve">xúc tiến thương mại </w:t>
      </w:r>
      <w:r w:rsidRPr="00CF47FA">
        <w:rPr>
          <w:lang w:val="vi-VN"/>
        </w:rPr>
        <w:t>trong và ngoài nước;</w:t>
      </w:r>
      <w:r w:rsidRPr="00CF47FA">
        <w:rPr>
          <w:lang w:val="en-US"/>
        </w:rPr>
        <w:t xml:space="preserve"> mức chi thực hiện theo định mức, chế độ chi tiêu tài chính hiện hành</w:t>
      </w:r>
      <w:r w:rsidRPr="00CF47FA">
        <w:t>, đoàn đi trong nước tối đa không quá 150 triệu đồng/đoàn, đi nước ngoài tối đa không quá 250 triệu đồng/đoàn.</w:t>
      </w:r>
    </w:p>
    <w:p w:rsidR="004F3B1F" w:rsidRDefault="004F3B1F" w:rsidP="002A10DE">
      <w:pPr>
        <w:jc w:val="both"/>
        <w:rPr>
          <w:sz w:val="36"/>
        </w:rPr>
      </w:pPr>
    </w:p>
    <w:p w:rsidR="004F3B1F" w:rsidRPr="00BE3DCF" w:rsidRDefault="004F3B1F" w:rsidP="002A10DE">
      <w:pPr>
        <w:jc w:val="both"/>
        <w:rPr>
          <w:sz w:val="12"/>
        </w:rPr>
      </w:pPr>
    </w:p>
    <w:p w:rsidR="004F3B1F" w:rsidRPr="00444B98" w:rsidRDefault="004F3B1F" w:rsidP="008F2198">
      <w:pPr>
        <w:autoSpaceDE w:val="0"/>
        <w:autoSpaceDN w:val="0"/>
        <w:adjustRightInd w:val="0"/>
        <w:ind w:firstLine="567"/>
        <w:jc w:val="center"/>
        <w:rPr>
          <w:b/>
          <w:lang w:val="en-US"/>
        </w:rPr>
      </w:pPr>
      <w:r w:rsidRPr="00444B98">
        <w:rPr>
          <w:b/>
          <w:lang w:val="en-US"/>
        </w:rPr>
        <w:t xml:space="preserve">Mục </w:t>
      </w:r>
      <w:r>
        <w:rPr>
          <w:b/>
          <w:lang w:val="en-US"/>
        </w:rPr>
        <w:t>3</w:t>
      </w:r>
    </w:p>
    <w:p w:rsidR="004F3B1F" w:rsidRDefault="004F3B1F" w:rsidP="008F2198">
      <w:pPr>
        <w:autoSpaceDE w:val="0"/>
        <w:autoSpaceDN w:val="0"/>
        <w:adjustRightInd w:val="0"/>
        <w:ind w:firstLine="567"/>
        <w:jc w:val="center"/>
        <w:rPr>
          <w:b/>
          <w:lang w:val="en-US"/>
        </w:rPr>
      </w:pPr>
      <w:r>
        <w:rPr>
          <w:b/>
          <w:lang w:val="en-US"/>
        </w:rPr>
        <w:t>HỖ TRỢ KHÁC</w:t>
      </w:r>
    </w:p>
    <w:p w:rsidR="004F3B1F" w:rsidRPr="002634C4" w:rsidRDefault="004F3B1F" w:rsidP="002A10DE">
      <w:pPr>
        <w:tabs>
          <w:tab w:val="left" w:pos="3705"/>
        </w:tabs>
        <w:autoSpaceDE w:val="0"/>
        <w:autoSpaceDN w:val="0"/>
        <w:adjustRightInd w:val="0"/>
        <w:ind w:firstLine="567"/>
        <w:rPr>
          <w:b/>
          <w:sz w:val="40"/>
          <w:lang w:val="en-US"/>
        </w:rPr>
      </w:pPr>
      <w:r>
        <w:rPr>
          <w:b/>
          <w:sz w:val="20"/>
          <w:lang w:val="en-US"/>
        </w:rPr>
        <w:tab/>
      </w:r>
    </w:p>
    <w:p w:rsidR="004F3B1F" w:rsidRPr="00BF79DD" w:rsidRDefault="004F3B1F" w:rsidP="00BE3DCF">
      <w:pPr>
        <w:ind w:firstLine="567"/>
        <w:jc w:val="both"/>
        <w:rPr>
          <w:b/>
          <w:lang w:val="en-US"/>
        </w:rPr>
      </w:pPr>
      <w:r w:rsidRPr="005D27CD">
        <w:rPr>
          <w:b/>
          <w:lang w:val="en-US"/>
        </w:rPr>
        <w:t>Điều 1</w:t>
      </w:r>
      <w:r>
        <w:rPr>
          <w:b/>
          <w:lang w:val="en-US"/>
        </w:rPr>
        <w:t>5</w:t>
      </w:r>
      <w:r w:rsidRPr="005D27CD">
        <w:rPr>
          <w:b/>
          <w:lang w:val="en-US"/>
        </w:rPr>
        <w:t>.</w:t>
      </w:r>
      <w:r w:rsidRPr="00A54388">
        <w:rPr>
          <w:b/>
          <w:color w:val="FF0000"/>
          <w:lang w:val="en-US"/>
        </w:rPr>
        <w:t xml:space="preserve"> </w:t>
      </w:r>
      <w:r>
        <w:rPr>
          <w:b/>
          <w:lang w:val="en-US"/>
        </w:rPr>
        <w:t>V</w:t>
      </w:r>
      <w:r w:rsidRPr="00BF79DD">
        <w:rPr>
          <w:b/>
          <w:lang w:val="en-US"/>
        </w:rPr>
        <w:t>ề khen thưởng</w:t>
      </w:r>
    </w:p>
    <w:p w:rsidR="004F3B1F" w:rsidRPr="00496E99" w:rsidRDefault="004F3B1F" w:rsidP="002A10DE">
      <w:pPr>
        <w:spacing w:before="60"/>
        <w:ind w:firstLine="567"/>
        <w:jc w:val="both"/>
        <w:rPr>
          <w:color w:val="000000"/>
          <w:spacing w:val="4"/>
          <w:lang w:val="en-US"/>
        </w:rPr>
      </w:pPr>
      <w:r w:rsidRPr="00496E99">
        <w:rPr>
          <w:color w:val="000000"/>
          <w:spacing w:val="4"/>
          <w:lang w:val="en-US"/>
        </w:rPr>
        <w:t>1.</w:t>
      </w:r>
      <w:r w:rsidRPr="00496E99">
        <w:rPr>
          <w:color w:val="000000"/>
          <w:spacing w:val="4"/>
          <w:lang w:val="vi-VN"/>
        </w:rPr>
        <w:t xml:space="preserve"> </w:t>
      </w:r>
      <w:r w:rsidRPr="00496E99">
        <w:rPr>
          <w:color w:val="000000"/>
          <w:spacing w:val="4"/>
          <w:lang w:val="en-US"/>
        </w:rPr>
        <w:t xml:space="preserve">Thưởng cho các nghề truyền thống, </w:t>
      </w:r>
      <w:r w:rsidRPr="00496E99">
        <w:rPr>
          <w:color w:val="000000"/>
          <w:spacing w:val="4"/>
          <w:lang w:val="vi-VN"/>
        </w:rPr>
        <w:t>làng nghề, làng nghề truyền thống</w:t>
      </w:r>
      <w:r w:rsidRPr="00496E99">
        <w:rPr>
          <w:color w:val="000000"/>
          <w:spacing w:val="4"/>
          <w:lang w:val="en-US"/>
        </w:rPr>
        <w:t xml:space="preserve"> </w:t>
      </w:r>
    </w:p>
    <w:p w:rsidR="004F3B1F" w:rsidRPr="009B1711" w:rsidRDefault="004F3B1F" w:rsidP="00496E99">
      <w:pPr>
        <w:spacing w:before="60"/>
        <w:jc w:val="both"/>
        <w:rPr>
          <w:color w:val="000000"/>
          <w:lang w:val="en-US"/>
        </w:rPr>
      </w:pPr>
      <w:r>
        <w:rPr>
          <w:color w:val="000000"/>
          <w:lang w:val="en-US"/>
        </w:rPr>
        <w:t>được UBND tỉnh công nhận</w:t>
      </w:r>
      <w:r w:rsidRPr="009B1711">
        <w:rPr>
          <w:color w:val="000000"/>
          <w:lang w:val="en-US"/>
        </w:rPr>
        <w:t>, cụ thể:</w:t>
      </w:r>
    </w:p>
    <w:p w:rsidR="004F3B1F" w:rsidRPr="003C0A38" w:rsidRDefault="004F3B1F" w:rsidP="002A10DE">
      <w:pPr>
        <w:spacing w:before="60"/>
        <w:ind w:firstLine="720"/>
        <w:jc w:val="both"/>
      </w:pPr>
      <w:r w:rsidRPr="003C0A38">
        <w:t>- 30 triệu đồng/</w:t>
      </w:r>
      <w:r>
        <w:t>0</w:t>
      </w:r>
      <w:r w:rsidRPr="003C0A38">
        <w:t>1 làng nghề truyền thống;</w:t>
      </w:r>
    </w:p>
    <w:p w:rsidR="004F3B1F" w:rsidRPr="003C0A38" w:rsidRDefault="004F3B1F" w:rsidP="002A10DE">
      <w:pPr>
        <w:spacing w:before="60"/>
        <w:ind w:firstLine="720"/>
        <w:jc w:val="both"/>
      </w:pPr>
      <w:r w:rsidRPr="003C0A38">
        <w:t>- 25 triệu đồng/</w:t>
      </w:r>
      <w:r>
        <w:t>01</w:t>
      </w:r>
      <w:r w:rsidRPr="003C0A38">
        <w:t xml:space="preserve"> làng nghề;</w:t>
      </w:r>
    </w:p>
    <w:p w:rsidR="004F3B1F" w:rsidRDefault="004F3B1F" w:rsidP="002A10DE">
      <w:pPr>
        <w:spacing w:before="60"/>
        <w:ind w:firstLine="720"/>
        <w:jc w:val="both"/>
      </w:pPr>
      <w:r w:rsidRPr="003C0A38">
        <w:t>- 20 triệu đồng/01 nghề truyền thố</w:t>
      </w:r>
      <w:r>
        <w:t>ng.</w:t>
      </w:r>
    </w:p>
    <w:p w:rsidR="004F3B1F" w:rsidRDefault="004F3B1F" w:rsidP="002A10DE">
      <w:pPr>
        <w:spacing w:before="60"/>
        <w:ind w:firstLine="567"/>
        <w:jc w:val="both"/>
      </w:pPr>
      <w:r>
        <w:t xml:space="preserve">2. Thưởng cho các nghệ nhân, thợ giỏi thủ công mỹ nghệ </w:t>
      </w:r>
      <w:r>
        <w:rPr>
          <w:color w:val="000000"/>
          <w:lang w:val="en-US"/>
        </w:rPr>
        <w:t>được UBND tỉnh công nhận; mức thưởng theo Quyết định số 08/2014/QĐ-UBND ngày 01/7/2014 của UBND tỉnh Quảng Bình ban hành Quy chế xét tặng danh hiệu Nghệ nhân, Thợ giỏi ngành</w:t>
      </w:r>
      <w:r>
        <w:t xml:space="preserve"> thủ công mỹ nghệ tỉnh Quảng Bình. </w:t>
      </w:r>
    </w:p>
    <w:p w:rsidR="004F3B1F" w:rsidRDefault="004F3B1F" w:rsidP="002A10DE">
      <w:pPr>
        <w:spacing w:before="60"/>
        <w:ind w:firstLine="567"/>
        <w:jc w:val="both"/>
      </w:pPr>
      <w:r>
        <w:t xml:space="preserve">3. Thưởng cá nhân </w:t>
      </w:r>
      <w:r w:rsidRPr="003C0A38">
        <w:t xml:space="preserve">do </w:t>
      </w:r>
      <w:r>
        <w:t xml:space="preserve">Trung ương công nhận </w:t>
      </w:r>
      <w:r w:rsidRPr="003C0A38">
        <w:t>nghệ nhân</w:t>
      </w:r>
      <w:r>
        <w:t xml:space="preserve"> thủ công mỹ nghệ, mức t</w:t>
      </w:r>
      <w:r w:rsidRPr="003C0A38">
        <w:t xml:space="preserve">hưởng </w:t>
      </w:r>
      <w:r>
        <w:t xml:space="preserve">thêm của Tỉnh </w:t>
      </w:r>
      <w:r w:rsidRPr="003C0A38">
        <w:t>5 triệu đồng/</w:t>
      </w:r>
      <w:r>
        <w:t>0</w:t>
      </w:r>
      <w:r w:rsidRPr="003C0A38">
        <w:t>1 nghệ nhân</w:t>
      </w:r>
      <w:r>
        <w:t>.</w:t>
      </w:r>
    </w:p>
    <w:p w:rsidR="004F3B1F" w:rsidRDefault="004F3B1F" w:rsidP="002A10DE">
      <w:pPr>
        <w:autoSpaceDE w:val="0"/>
        <w:autoSpaceDN w:val="0"/>
        <w:adjustRightInd w:val="0"/>
        <w:spacing w:before="60"/>
        <w:ind w:firstLine="567"/>
        <w:jc w:val="both"/>
        <w:rPr>
          <w:color w:val="000000"/>
          <w:lang w:val="en-US"/>
        </w:rPr>
      </w:pPr>
      <w:r>
        <w:rPr>
          <w:color w:val="000000"/>
          <w:lang w:val="en-US"/>
        </w:rPr>
        <w:t xml:space="preserve">4. </w:t>
      </w:r>
      <w:r w:rsidRPr="009D048F">
        <w:rPr>
          <w:color w:val="000000"/>
          <w:lang w:val="vi-VN"/>
        </w:rPr>
        <w:t>Chi khen thưởng</w:t>
      </w:r>
      <w:r>
        <w:rPr>
          <w:color w:val="000000"/>
          <w:lang w:val="en-US"/>
        </w:rPr>
        <w:t xml:space="preserve"> cho các tổ chức, cá nhân có thành tích trong phát triển công nghiệp - thương mại trên địa bàn tỉnh; mức chi </w:t>
      </w:r>
      <w:r w:rsidRPr="009D048F">
        <w:rPr>
          <w:color w:val="000000"/>
          <w:lang w:val="vi-VN"/>
        </w:rPr>
        <w:t>theo quy định hiện hành.</w:t>
      </w:r>
    </w:p>
    <w:p w:rsidR="004F3B1F" w:rsidRDefault="004F3B1F" w:rsidP="002A10DE">
      <w:pPr>
        <w:autoSpaceDE w:val="0"/>
        <w:autoSpaceDN w:val="0"/>
        <w:adjustRightInd w:val="0"/>
        <w:spacing w:before="60"/>
        <w:ind w:firstLine="567"/>
        <w:jc w:val="both"/>
        <w:rPr>
          <w:lang w:val="en-US"/>
        </w:rPr>
      </w:pPr>
      <w:r w:rsidRPr="00BF79DD">
        <w:rPr>
          <w:b/>
          <w:lang w:val="en-US"/>
        </w:rPr>
        <w:t>Điều 1</w:t>
      </w:r>
      <w:r>
        <w:rPr>
          <w:b/>
          <w:lang w:val="en-US"/>
        </w:rPr>
        <w:t>6</w:t>
      </w:r>
      <w:r w:rsidRPr="00BF79DD">
        <w:rPr>
          <w:b/>
          <w:lang w:val="en-US"/>
        </w:rPr>
        <w:t>.</w:t>
      </w:r>
      <w:r>
        <w:rPr>
          <w:b/>
          <w:lang w:val="en-US"/>
        </w:rPr>
        <w:t xml:space="preserve"> </w:t>
      </w:r>
      <w:r w:rsidRPr="00F556F4">
        <w:rPr>
          <w:lang w:val="en-US"/>
        </w:rPr>
        <w:t xml:space="preserve">Ngoài các mức chi hỗ trợ được quy định trên, các mức chi khác có liên quan đến hoạt động khuyến công và xúc tiến thương mại áp dụng theo quy định hiện hành. </w:t>
      </w:r>
    </w:p>
    <w:p w:rsidR="004F3B1F" w:rsidRPr="00725030" w:rsidRDefault="004F3B1F" w:rsidP="00FA432D">
      <w:pPr>
        <w:autoSpaceDE w:val="0"/>
        <w:autoSpaceDN w:val="0"/>
        <w:adjustRightInd w:val="0"/>
        <w:jc w:val="both"/>
        <w:rPr>
          <w:color w:val="000000"/>
          <w:lang w:val="en-US"/>
        </w:rPr>
      </w:pPr>
    </w:p>
    <w:p w:rsidR="004F3B1F" w:rsidRPr="00713986" w:rsidRDefault="004F3B1F" w:rsidP="008F2198">
      <w:pPr>
        <w:jc w:val="center"/>
        <w:rPr>
          <w:b/>
          <w:lang w:val="en-US"/>
        </w:rPr>
      </w:pPr>
      <w:r w:rsidRPr="00B32E34">
        <w:rPr>
          <w:b/>
          <w:lang w:val="vi-VN"/>
        </w:rPr>
        <w:t>Chương I</w:t>
      </w:r>
      <w:r>
        <w:rPr>
          <w:b/>
          <w:lang w:val="en-US"/>
        </w:rPr>
        <w:t>II</w:t>
      </w:r>
    </w:p>
    <w:p w:rsidR="004F3B1F" w:rsidRDefault="004F3B1F" w:rsidP="008F2198">
      <w:pPr>
        <w:jc w:val="center"/>
        <w:rPr>
          <w:b/>
          <w:lang w:val="en-US"/>
        </w:rPr>
      </w:pPr>
      <w:r>
        <w:rPr>
          <w:b/>
          <w:lang w:val="en-US"/>
        </w:rPr>
        <w:t>NGUYÊN TẮC, ĐIỀU KIỆN VÀ QUY TRÌNH HỖ TRỢ</w:t>
      </w:r>
    </w:p>
    <w:p w:rsidR="004F3B1F" w:rsidRPr="002634C4" w:rsidRDefault="004F3B1F" w:rsidP="008F2198">
      <w:pPr>
        <w:jc w:val="center"/>
        <w:rPr>
          <w:b/>
          <w:sz w:val="24"/>
          <w:lang w:val="en-US"/>
        </w:rPr>
      </w:pPr>
    </w:p>
    <w:p w:rsidR="004F3B1F" w:rsidRDefault="004F3B1F" w:rsidP="002A10DE">
      <w:pPr>
        <w:spacing w:before="60"/>
        <w:ind w:firstLine="567"/>
        <w:jc w:val="both"/>
        <w:rPr>
          <w:b/>
          <w:bCs/>
          <w:lang w:val="en-US"/>
        </w:rPr>
      </w:pPr>
      <w:r>
        <w:rPr>
          <w:b/>
          <w:lang w:val="en-US"/>
        </w:rPr>
        <w:t xml:space="preserve">Điều 17. Nguyên tắc xét </w:t>
      </w:r>
      <w:r>
        <w:rPr>
          <w:b/>
          <w:bCs/>
          <w:lang w:val="en-US"/>
        </w:rPr>
        <w:t>hỗ trợ</w:t>
      </w:r>
    </w:p>
    <w:p w:rsidR="004F3B1F" w:rsidRPr="00FF2744" w:rsidRDefault="004F3B1F" w:rsidP="002A10DE">
      <w:pPr>
        <w:spacing w:before="60"/>
        <w:ind w:firstLine="567"/>
        <w:jc w:val="both"/>
        <w:rPr>
          <w:bCs/>
          <w:lang w:val="en-US"/>
        </w:rPr>
      </w:pPr>
      <w:r w:rsidRPr="00FF664E">
        <w:rPr>
          <w:bCs/>
          <w:lang w:val="en-US"/>
        </w:rPr>
        <w:t>1. Về khuyến khích phát triển công nghiệp</w:t>
      </w:r>
      <w:r>
        <w:rPr>
          <w:bCs/>
          <w:lang w:val="en-US"/>
        </w:rPr>
        <w:t xml:space="preserve">: </w:t>
      </w:r>
      <w:r w:rsidRPr="00FF2744">
        <w:rPr>
          <w:bCs/>
          <w:lang w:val="en-US"/>
        </w:rPr>
        <w:t>Ưu tiên các</w:t>
      </w:r>
      <w:r>
        <w:rPr>
          <w:bCs/>
          <w:lang w:val="en-US"/>
        </w:rPr>
        <w:t xml:space="preserve"> dự án có vốn đầu tư lớn; sử dụng công nghệ, thiết bị tiên tiến, hiện đại, ít gây ô nhiễm môi trường;</w:t>
      </w:r>
      <w:r w:rsidRPr="00FF2744">
        <w:rPr>
          <w:bCs/>
          <w:lang w:val="en-US"/>
        </w:rPr>
        <w:t xml:space="preserve"> sử dụng nhiều lao động;</w:t>
      </w:r>
      <w:r>
        <w:rPr>
          <w:bCs/>
          <w:lang w:val="en-US"/>
        </w:rPr>
        <w:t xml:space="preserve"> dự án sản xuất hàng thủ công mỹ nghệ, hàng lưu niệm phục vụ du lịch, hàng xuất khẩu; dự án đầu tư ở khu vực nông thôn, miền núi.</w:t>
      </w:r>
    </w:p>
    <w:p w:rsidR="004F3B1F" w:rsidRDefault="004F3B1F" w:rsidP="002A10DE">
      <w:pPr>
        <w:spacing w:before="60"/>
        <w:ind w:firstLine="567"/>
        <w:jc w:val="both"/>
        <w:rPr>
          <w:bCs/>
          <w:lang w:val="en-US"/>
        </w:rPr>
      </w:pPr>
      <w:r w:rsidRPr="00FF2744">
        <w:rPr>
          <w:bCs/>
          <w:lang w:val="en-US"/>
        </w:rPr>
        <w:t xml:space="preserve">2. </w:t>
      </w:r>
      <w:r>
        <w:rPr>
          <w:bCs/>
          <w:lang w:val="en-US"/>
        </w:rPr>
        <w:t>Về xúc tiến thương mại: Ưu tiên các chương trình, đề án xúc tiến thương mại phục vụ xuất khẩu; các phiên chợ đưa hàng Việt về nông thôn, miền núi và hải đảo; các dự án đầu tư hạ tầng thương mại văn minh và tiện ích.</w:t>
      </w:r>
    </w:p>
    <w:p w:rsidR="004F3B1F" w:rsidRPr="00FF2744" w:rsidRDefault="004F3B1F" w:rsidP="002A10DE">
      <w:pPr>
        <w:spacing w:before="60"/>
        <w:ind w:firstLine="567"/>
        <w:jc w:val="both"/>
        <w:rPr>
          <w:bCs/>
          <w:lang w:val="en-US"/>
        </w:rPr>
      </w:pPr>
      <w:r>
        <w:rPr>
          <w:bCs/>
          <w:lang w:val="en-US"/>
        </w:rPr>
        <w:t xml:space="preserve">3. Trường hợp một dự án có nhiều nội dung được hỗ trợ thì mức hỗ trợ tối đa không quá 500 triệu đồng/dự án (riêng </w:t>
      </w:r>
      <w:r>
        <w:rPr>
          <w:lang w:val="en-US"/>
        </w:rPr>
        <w:t>đ</w:t>
      </w:r>
      <w:r w:rsidRPr="00952AEC">
        <w:rPr>
          <w:lang w:val="vi-VN"/>
        </w:rPr>
        <w:t>ầu tư xây dựng kết cấu hạ tầng cụm công nghiệp</w:t>
      </w:r>
      <w:r>
        <w:rPr>
          <w:lang w:val="en-US"/>
        </w:rPr>
        <w:t>, m</w:t>
      </w:r>
      <w:r w:rsidRPr="00952AEC">
        <w:rPr>
          <w:lang w:val="vi-VN"/>
        </w:rPr>
        <w:t xml:space="preserve">ức hỗ trợ </w:t>
      </w:r>
      <w:r>
        <w:rPr>
          <w:lang w:val="en-US"/>
        </w:rPr>
        <w:t>tối đa</w:t>
      </w:r>
      <w:r w:rsidRPr="00952AEC">
        <w:rPr>
          <w:lang w:val="vi-VN"/>
        </w:rPr>
        <w:t xml:space="preserve"> </w:t>
      </w:r>
      <w:r>
        <w:rPr>
          <w:lang w:val="en-US"/>
        </w:rPr>
        <w:t>1.000</w:t>
      </w:r>
      <w:r w:rsidRPr="00952AEC">
        <w:rPr>
          <w:lang w:val="vi-VN"/>
        </w:rPr>
        <w:t xml:space="preserve"> triệu đồng/cụm</w:t>
      </w:r>
      <w:r>
        <w:rPr>
          <w:lang w:val="en-US"/>
        </w:rPr>
        <w:t>)</w:t>
      </w:r>
      <w:r w:rsidRPr="009D048F">
        <w:rPr>
          <w:lang w:val="vi-VN"/>
        </w:rPr>
        <w:t>.</w:t>
      </w:r>
    </w:p>
    <w:p w:rsidR="004F3B1F" w:rsidRDefault="004F3B1F" w:rsidP="002A10DE">
      <w:pPr>
        <w:spacing w:before="60"/>
        <w:ind w:firstLine="567"/>
        <w:jc w:val="both"/>
        <w:rPr>
          <w:b/>
          <w:bCs/>
          <w:lang w:val="en-US"/>
        </w:rPr>
      </w:pPr>
      <w:r>
        <w:rPr>
          <w:b/>
          <w:lang w:val="en-US"/>
        </w:rPr>
        <w:t xml:space="preserve">Điều 18. </w:t>
      </w:r>
      <w:r w:rsidRPr="00952AEC">
        <w:rPr>
          <w:b/>
          <w:bCs/>
          <w:lang w:val="vi-VN"/>
        </w:rPr>
        <w:t xml:space="preserve">Điều kiện được </w:t>
      </w:r>
      <w:r>
        <w:rPr>
          <w:b/>
          <w:bCs/>
          <w:lang w:val="en-US"/>
        </w:rPr>
        <w:t>hỗ trợ</w:t>
      </w:r>
    </w:p>
    <w:p w:rsidR="004F3B1F" w:rsidRPr="00D12695" w:rsidRDefault="004F3B1F" w:rsidP="002A10DE">
      <w:pPr>
        <w:spacing w:before="60"/>
        <w:ind w:firstLine="567"/>
        <w:jc w:val="both"/>
        <w:rPr>
          <w:lang w:val="en-US"/>
        </w:rPr>
      </w:pPr>
      <w:r w:rsidRPr="00D12695">
        <w:rPr>
          <w:bCs/>
          <w:lang w:val="en-US"/>
        </w:rPr>
        <w:t>1. Khuyến khích phát triển công nghiệp:</w:t>
      </w:r>
    </w:p>
    <w:p w:rsidR="004F3B1F" w:rsidRPr="00203F6D" w:rsidRDefault="004F3B1F" w:rsidP="002A10DE">
      <w:pPr>
        <w:spacing w:before="60"/>
        <w:ind w:firstLine="567"/>
        <w:jc w:val="both"/>
        <w:rPr>
          <w:color w:val="FF0000"/>
          <w:lang w:val="en-US"/>
        </w:rPr>
      </w:pPr>
      <w:r>
        <w:rPr>
          <w:lang w:val="nl-NL"/>
        </w:rPr>
        <w:t>a)</w:t>
      </w:r>
      <w:r w:rsidRPr="009D048F">
        <w:rPr>
          <w:lang w:val="nl-NL"/>
        </w:rPr>
        <w:t xml:space="preserve"> </w:t>
      </w:r>
      <w:r>
        <w:rPr>
          <w:lang w:val="nl-NL"/>
        </w:rPr>
        <w:t xml:space="preserve">Các nhiệm vụ, đề án, dự án thuộc các lĩnh vực, ngành, nghề quy định tại Khoản 1, </w:t>
      </w:r>
      <w:r w:rsidRPr="00F556F4">
        <w:rPr>
          <w:lang w:val="nl-NL"/>
        </w:rPr>
        <w:t>Điề</w:t>
      </w:r>
      <w:r>
        <w:rPr>
          <w:lang w:val="nl-NL"/>
        </w:rPr>
        <w:t>u 3,</w:t>
      </w:r>
      <w:r w:rsidRPr="00F556F4">
        <w:rPr>
          <w:lang w:val="nl-NL"/>
        </w:rPr>
        <w:t xml:space="preserve"> Chương I</w:t>
      </w:r>
      <w:r>
        <w:rPr>
          <w:lang w:val="nl-NL"/>
        </w:rPr>
        <w:t xml:space="preserve"> và có nội dung p</w:t>
      </w:r>
      <w:r w:rsidRPr="00952AEC">
        <w:rPr>
          <w:lang w:val="vi-VN"/>
        </w:rPr>
        <w:t xml:space="preserve">hù hợp với quy định tại </w:t>
      </w:r>
      <w:r w:rsidRPr="00884A08">
        <w:rPr>
          <w:lang w:val="vi-VN"/>
        </w:rPr>
        <w:t>Đ</w:t>
      </w:r>
      <w:r w:rsidRPr="00884A08">
        <w:rPr>
          <w:lang w:val="nl-NL"/>
        </w:rPr>
        <w:t xml:space="preserve">iều </w:t>
      </w:r>
      <w:r>
        <w:rPr>
          <w:lang w:val="nl-NL"/>
        </w:rPr>
        <w:t>4, 5, 6, 7, 8, 9, 10 Mục 1, Chương II c</w:t>
      </w:r>
      <w:r w:rsidRPr="00884A08">
        <w:rPr>
          <w:lang w:val="vi-VN"/>
        </w:rPr>
        <w:t xml:space="preserve">ủa </w:t>
      </w:r>
      <w:r>
        <w:rPr>
          <w:lang w:val="en-US"/>
        </w:rPr>
        <w:t>Q</w:t>
      </w:r>
      <w:r w:rsidRPr="00884A08">
        <w:rPr>
          <w:lang w:val="vi-VN"/>
        </w:rPr>
        <w:t>u</w:t>
      </w:r>
      <w:r w:rsidRPr="00884A08">
        <w:rPr>
          <w:lang w:val="nl-NL"/>
        </w:rPr>
        <w:t>y</w:t>
      </w:r>
      <w:r w:rsidRPr="00884A08">
        <w:rPr>
          <w:lang w:val="vi-VN"/>
        </w:rPr>
        <w:t xml:space="preserve"> </w:t>
      </w:r>
      <w:r w:rsidRPr="00884A08">
        <w:rPr>
          <w:lang w:val="en-US"/>
        </w:rPr>
        <w:t>định</w:t>
      </w:r>
      <w:r w:rsidRPr="00884A08">
        <w:rPr>
          <w:lang w:val="vi-VN"/>
        </w:rPr>
        <w:t xml:space="preserve"> </w:t>
      </w:r>
      <w:r w:rsidRPr="00884A08">
        <w:rPr>
          <w:lang w:val="nl-NL"/>
        </w:rPr>
        <w:t>này</w:t>
      </w:r>
      <w:r>
        <w:rPr>
          <w:lang w:val="en-US"/>
        </w:rPr>
        <w:t>;</w:t>
      </w:r>
    </w:p>
    <w:p w:rsidR="004F3B1F" w:rsidRDefault="004F3B1F" w:rsidP="002A10DE">
      <w:pPr>
        <w:spacing w:before="60"/>
        <w:ind w:firstLine="556"/>
        <w:jc w:val="both"/>
        <w:rPr>
          <w:lang w:val="nl-NL"/>
        </w:rPr>
      </w:pPr>
      <w:r>
        <w:rPr>
          <w:lang w:val="nl-NL"/>
        </w:rPr>
        <w:t xml:space="preserve">b) Nhiệm vụ, đề án, dự án được cơ quan có thẩm quyền phê duyệt phù </w:t>
      </w:r>
      <w:r w:rsidRPr="00F556F4">
        <w:rPr>
          <w:lang w:val="nl-NL"/>
        </w:rPr>
        <w:t xml:space="preserve">hợp </w:t>
      </w:r>
      <w:r>
        <w:rPr>
          <w:lang w:val="nl-NL"/>
        </w:rPr>
        <w:t xml:space="preserve">với </w:t>
      </w:r>
      <w:r w:rsidRPr="00F556F4">
        <w:rPr>
          <w:lang w:val="nl-NL"/>
        </w:rPr>
        <w:t>Quy hoạch phát</w:t>
      </w:r>
      <w:r>
        <w:rPr>
          <w:lang w:val="nl-NL"/>
        </w:rPr>
        <w:t xml:space="preserve"> triển kinh tế - xã hội của địa phương.</w:t>
      </w:r>
    </w:p>
    <w:p w:rsidR="004F3B1F" w:rsidRDefault="004F3B1F" w:rsidP="002A10DE">
      <w:pPr>
        <w:spacing w:before="60"/>
        <w:ind w:firstLine="556"/>
        <w:jc w:val="both"/>
        <w:rPr>
          <w:lang w:val="nl-NL"/>
        </w:rPr>
      </w:pPr>
      <w:r>
        <w:rPr>
          <w:lang w:val="nl-NL"/>
        </w:rPr>
        <w:t>c) Đ</w:t>
      </w:r>
      <w:r w:rsidRPr="00AC08F5">
        <w:rPr>
          <w:lang w:val="nl-NL"/>
        </w:rPr>
        <w:t>ề án</w:t>
      </w:r>
      <w:r>
        <w:rPr>
          <w:lang w:val="nl-NL"/>
        </w:rPr>
        <w:t xml:space="preserve">, dự án, </w:t>
      </w:r>
      <w:r w:rsidRPr="00AC08F5">
        <w:rPr>
          <w:lang w:val="nl-NL"/>
        </w:rPr>
        <w:t xml:space="preserve">đề nghị hỗ trợ </w:t>
      </w:r>
      <w:r w:rsidRPr="00952AEC">
        <w:rPr>
          <w:lang w:val="vi-VN"/>
        </w:rPr>
        <w:t xml:space="preserve">xây dựng mô hình trình diễn kỹ thuật để phổ biến công nghệ mới, sản xuất sản </w:t>
      </w:r>
      <w:r w:rsidRPr="009D048F">
        <w:rPr>
          <w:lang w:val="vi-VN"/>
        </w:rPr>
        <w:t>phẩm mới</w:t>
      </w:r>
      <w:r>
        <w:rPr>
          <w:lang w:val="nl-NL"/>
        </w:rPr>
        <w:t xml:space="preserve"> </w:t>
      </w:r>
      <w:r w:rsidRPr="00AC08F5">
        <w:rPr>
          <w:lang w:val="nl-NL"/>
        </w:rPr>
        <w:t xml:space="preserve">phải </w:t>
      </w:r>
      <w:r>
        <w:rPr>
          <w:lang w:val="nl-NL"/>
        </w:rPr>
        <w:t>là dự án đầu tiên được đầu tư trên địa bàn huyện, thị xã, thành phố.</w:t>
      </w:r>
    </w:p>
    <w:p w:rsidR="004F3B1F" w:rsidRDefault="004F3B1F" w:rsidP="002A10DE">
      <w:pPr>
        <w:spacing w:before="60"/>
        <w:ind w:firstLine="556"/>
        <w:jc w:val="both"/>
        <w:rPr>
          <w:lang w:val="nl-NL"/>
        </w:rPr>
      </w:pPr>
      <w:r>
        <w:rPr>
          <w:lang w:val="nl-NL"/>
        </w:rPr>
        <w:t>2. Xúc tiến thương mại:</w:t>
      </w:r>
    </w:p>
    <w:p w:rsidR="004F3B1F" w:rsidRPr="002D0A2C" w:rsidRDefault="004F3B1F" w:rsidP="002A10DE">
      <w:pPr>
        <w:spacing w:before="60"/>
        <w:ind w:firstLine="567"/>
        <w:jc w:val="both"/>
        <w:rPr>
          <w:spacing w:val="1"/>
          <w:lang w:val="nl-NL"/>
        </w:rPr>
      </w:pPr>
      <w:r w:rsidRPr="002D0A2C">
        <w:rPr>
          <w:spacing w:val="1"/>
          <w:lang w:val="nl-NL"/>
        </w:rPr>
        <w:t>a) Các nhiệm vụ, đề án, dự án thuộc các lĩnh vực, ngành, nghề quy định tại</w:t>
      </w:r>
    </w:p>
    <w:p w:rsidR="004F3B1F" w:rsidRPr="00203F6D" w:rsidRDefault="004F3B1F" w:rsidP="002D0A2C">
      <w:pPr>
        <w:spacing w:before="60"/>
        <w:jc w:val="both"/>
        <w:rPr>
          <w:color w:val="FF0000"/>
          <w:lang w:val="en-US"/>
        </w:rPr>
      </w:pPr>
      <w:r>
        <w:rPr>
          <w:lang w:val="nl-NL"/>
        </w:rPr>
        <w:t xml:space="preserve">Khoản 2, </w:t>
      </w:r>
      <w:r w:rsidRPr="00F556F4">
        <w:rPr>
          <w:lang w:val="nl-NL"/>
        </w:rPr>
        <w:t>Điề</w:t>
      </w:r>
      <w:r>
        <w:rPr>
          <w:lang w:val="nl-NL"/>
        </w:rPr>
        <w:t xml:space="preserve">u 3, </w:t>
      </w:r>
      <w:r w:rsidRPr="00F556F4">
        <w:rPr>
          <w:lang w:val="nl-NL"/>
        </w:rPr>
        <w:t>Chương I</w:t>
      </w:r>
      <w:r>
        <w:rPr>
          <w:lang w:val="nl-NL"/>
        </w:rPr>
        <w:t xml:space="preserve"> và có nội dung p</w:t>
      </w:r>
      <w:r w:rsidRPr="00952AEC">
        <w:rPr>
          <w:lang w:val="vi-VN"/>
        </w:rPr>
        <w:t xml:space="preserve">hù hợp với quy định tại </w:t>
      </w:r>
      <w:r w:rsidRPr="00884A08">
        <w:rPr>
          <w:lang w:val="vi-VN"/>
        </w:rPr>
        <w:t>Đ</w:t>
      </w:r>
      <w:r w:rsidRPr="00884A08">
        <w:rPr>
          <w:lang w:val="nl-NL"/>
        </w:rPr>
        <w:t xml:space="preserve">iều </w:t>
      </w:r>
      <w:r>
        <w:rPr>
          <w:lang w:val="nl-NL"/>
        </w:rPr>
        <w:t>11, 12, 13, 14 Mục 2, Chương II c</w:t>
      </w:r>
      <w:r w:rsidRPr="00884A08">
        <w:rPr>
          <w:lang w:val="vi-VN"/>
        </w:rPr>
        <w:t xml:space="preserve">ủa </w:t>
      </w:r>
      <w:r>
        <w:rPr>
          <w:lang w:val="en-US"/>
        </w:rPr>
        <w:t>Q</w:t>
      </w:r>
      <w:r w:rsidRPr="00884A08">
        <w:rPr>
          <w:lang w:val="vi-VN"/>
        </w:rPr>
        <w:t>u</w:t>
      </w:r>
      <w:r w:rsidRPr="00884A08">
        <w:rPr>
          <w:lang w:val="nl-NL"/>
        </w:rPr>
        <w:t>y</w:t>
      </w:r>
      <w:r w:rsidRPr="00884A08">
        <w:rPr>
          <w:lang w:val="vi-VN"/>
        </w:rPr>
        <w:t xml:space="preserve"> </w:t>
      </w:r>
      <w:r w:rsidRPr="00884A08">
        <w:rPr>
          <w:lang w:val="en-US"/>
        </w:rPr>
        <w:t>định</w:t>
      </w:r>
      <w:r w:rsidRPr="00884A08">
        <w:rPr>
          <w:lang w:val="vi-VN"/>
        </w:rPr>
        <w:t xml:space="preserve"> </w:t>
      </w:r>
      <w:r w:rsidRPr="00884A08">
        <w:rPr>
          <w:lang w:val="nl-NL"/>
        </w:rPr>
        <w:t>này</w:t>
      </w:r>
      <w:r>
        <w:rPr>
          <w:lang w:val="en-US"/>
        </w:rPr>
        <w:t>;</w:t>
      </w:r>
    </w:p>
    <w:p w:rsidR="004F3B1F" w:rsidRDefault="004F3B1F" w:rsidP="002A10DE">
      <w:pPr>
        <w:spacing w:before="60"/>
        <w:ind w:firstLine="556"/>
        <w:jc w:val="both"/>
        <w:rPr>
          <w:lang w:val="nl-NL"/>
        </w:rPr>
      </w:pPr>
      <w:r>
        <w:rPr>
          <w:lang w:val="nl-NL"/>
        </w:rPr>
        <w:t xml:space="preserve">b) Nhiệm vụ, đề án, dự án được cơ quan có thẩm quyền phê duyệt phù </w:t>
      </w:r>
      <w:r w:rsidRPr="00F556F4">
        <w:rPr>
          <w:lang w:val="nl-NL"/>
        </w:rPr>
        <w:t xml:space="preserve">hợp </w:t>
      </w:r>
      <w:r>
        <w:rPr>
          <w:lang w:val="nl-NL"/>
        </w:rPr>
        <w:t xml:space="preserve">với </w:t>
      </w:r>
      <w:r w:rsidRPr="00F556F4">
        <w:rPr>
          <w:lang w:val="nl-NL"/>
        </w:rPr>
        <w:t>Quy hoạch phát</w:t>
      </w:r>
      <w:r>
        <w:rPr>
          <w:lang w:val="nl-NL"/>
        </w:rPr>
        <w:t xml:space="preserve"> triển kinh tế - xã hội của địa phương.</w:t>
      </w:r>
    </w:p>
    <w:p w:rsidR="004F3B1F" w:rsidRPr="001335A1" w:rsidRDefault="004F3B1F" w:rsidP="002A10DE">
      <w:pPr>
        <w:pStyle w:val="Footer"/>
        <w:tabs>
          <w:tab w:val="clear" w:pos="4320"/>
          <w:tab w:val="clear" w:pos="8640"/>
        </w:tabs>
        <w:spacing w:before="60"/>
        <w:ind w:firstLine="573"/>
        <w:jc w:val="both"/>
      </w:pPr>
      <w:r w:rsidRPr="001112E1">
        <w:rPr>
          <w:b/>
        </w:rPr>
        <w:t>Điều 1</w:t>
      </w:r>
      <w:r>
        <w:rPr>
          <w:b/>
        </w:rPr>
        <w:t>9</w:t>
      </w:r>
      <w:r w:rsidRPr="001112E1">
        <w:rPr>
          <w:b/>
        </w:rPr>
        <w:t>. Quy trình, thời gian thực hiện hỗ trợ</w:t>
      </w:r>
      <w:r>
        <w:rPr>
          <w:b/>
        </w:rPr>
        <w:t xml:space="preserve"> kinh phí khuyến công và xúc tiến thương mại</w:t>
      </w:r>
    </w:p>
    <w:p w:rsidR="004F3B1F" w:rsidRPr="00884A08" w:rsidRDefault="004F3B1F" w:rsidP="002A10DE">
      <w:pPr>
        <w:shd w:val="clear" w:color="auto" w:fill="FFFFFF"/>
        <w:spacing w:before="60"/>
        <w:ind w:firstLine="573"/>
        <w:jc w:val="both"/>
      </w:pPr>
      <w:r w:rsidRPr="00884A08">
        <w:t xml:space="preserve">1. Tiếp nhận </w:t>
      </w:r>
      <w:r w:rsidRPr="00884A08">
        <w:rPr>
          <w:spacing w:val="2"/>
        </w:rPr>
        <w:t>hồ sơ</w:t>
      </w:r>
    </w:p>
    <w:p w:rsidR="004F3B1F" w:rsidRPr="00983ECE" w:rsidRDefault="004F3B1F" w:rsidP="002A10DE">
      <w:pPr>
        <w:shd w:val="clear" w:color="auto" w:fill="FFFFFF"/>
        <w:spacing w:before="60"/>
        <w:ind w:firstLine="573"/>
        <w:jc w:val="both"/>
      </w:pPr>
      <w:r w:rsidRPr="00884A08">
        <w:t xml:space="preserve">- Các tổ chức, cá nhân đủ </w:t>
      </w:r>
      <w:r>
        <w:t xml:space="preserve">điều kiện </w:t>
      </w:r>
      <w:r w:rsidRPr="00884A08">
        <w:t xml:space="preserve">quy định tại Điều </w:t>
      </w:r>
      <w:r>
        <w:t>18</w:t>
      </w:r>
      <w:r w:rsidRPr="00884A08">
        <w:t xml:space="preserve"> lập hồ sơ theo quy định tại Điề</w:t>
      </w:r>
      <w:r>
        <w:t>u 20</w:t>
      </w:r>
      <w:r w:rsidRPr="00884A08">
        <w:t xml:space="preserve"> của Quy định này và </w:t>
      </w:r>
      <w:r w:rsidRPr="00451B19">
        <w:t xml:space="preserve">nộp </w:t>
      </w:r>
      <w:r>
        <w:t xml:space="preserve">trực tiếp </w:t>
      </w:r>
      <w:r w:rsidRPr="00451B19">
        <w:t>cho Sở Công Thương</w:t>
      </w:r>
      <w:r>
        <w:t xml:space="preserve"> hoặc qua đường bưu chính</w:t>
      </w:r>
      <w:r w:rsidRPr="004A5214">
        <w:t>; trường hợp</w:t>
      </w:r>
      <w:r>
        <w:t xml:space="preserve"> hồ sơ bị thiếu, chưa hợp lệ thì tổ chức, cá nhân có trách nhiệm bổ sung, hoàn thiện hồ sơ trong vòng 07 ngày làm việc kể từ ngày nhận được văn bản yêu cầu bổ sung hồ sơ của Sở Công Thương;</w:t>
      </w:r>
    </w:p>
    <w:p w:rsidR="004F3B1F" w:rsidRPr="00983ECE" w:rsidRDefault="004F3B1F" w:rsidP="002A10DE">
      <w:pPr>
        <w:shd w:val="clear" w:color="auto" w:fill="FFFFFF"/>
        <w:spacing w:before="60"/>
        <w:ind w:firstLine="573"/>
        <w:jc w:val="both"/>
      </w:pPr>
      <w:r w:rsidRPr="004A5214">
        <w:rPr>
          <w:spacing w:val="2"/>
        </w:rPr>
        <w:t>- Mỗi năm Sở</w:t>
      </w:r>
      <w:r>
        <w:rPr>
          <w:spacing w:val="2"/>
        </w:rPr>
        <w:t xml:space="preserve"> Công Thương xét hỗ trợ 02 đợt; t</w:t>
      </w:r>
      <w:r w:rsidRPr="00983ECE">
        <w:rPr>
          <w:spacing w:val="2"/>
        </w:rPr>
        <w:t xml:space="preserve">hời gian nhận hồ sơ </w:t>
      </w:r>
      <w:r>
        <w:rPr>
          <w:spacing w:val="2"/>
        </w:rPr>
        <w:t>đ</w:t>
      </w:r>
      <w:r w:rsidRPr="00983ECE">
        <w:t>ợt 1: Từ ngày 01/5 đến 15/6;</w:t>
      </w:r>
      <w:r>
        <w:t xml:space="preserve"> đợt 2: Từ ngày 15/10 đến 30/11.</w:t>
      </w:r>
    </w:p>
    <w:p w:rsidR="004F3B1F" w:rsidRPr="00451B19" w:rsidRDefault="004F3B1F" w:rsidP="002A10DE">
      <w:pPr>
        <w:shd w:val="clear" w:color="auto" w:fill="FFFFFF"/>
        <w:spacing w:before="60"/>
        <w:ind w:firstLine="573"/>
        <w:jc w:val="both"/>
      </w:pPr>
      <w:r w:rsidRPr="00983ECE">
        <w:t>2. Tổ chức thẩm định</w:t>
      </w:r>
      <w:r w:rsidRPr="00451B19">
        <w:t>, xét hỗ trợ: Sau khi hết thời hạn nhận hồ sơ, trong thời gian 2</w:t>
      </w:r>
      <w:r>
        <w:t>2</w:t>
      </w:r>
      <w:r w:rsidRPr="00451B19">
        <w:t xml:space="preserve"> ngày làm việc, Sở Công Thương tổ chức kiểm tra, thẩm định và quyết định hỗ trợ; trong trường hợp không đủ điều kiện hỗ trợ, Sở Công Thương phải thông báo và nêu rõ lý do bằng văn bản cho các tổ chức, cá nhân biết.  </w:t>
      </w:r>
    </w:p>
    <w:p w:rsidR="004F3B1F" w:rsidRPr="004310D1" w:rsidRDefault="004F3B1F" w:rsidP="002A10DE">
      <w:pPr>
        <w:pStyle w:val="Footer"/>
        <w:tabs>
          <w:tab w:val="clear" w:pos="4320"/>
          <w:tab w:val="clear" w:pos="8640"/>
        </w:tabs>
        <w:spacing w:before="60"/>
        <w:ind w:firstLine="573"/>
        <w:jc w:val="both"/>
        <w:rPr>
          <w:b/>
        </w:rPr>
      </w:pPr>
      <w:r>
        <w:rPr>
          <w:b/>
        </w:rPr>
        <w:t>Điều 20</w:t>
      </w:r>
      <w:r w:rsidRPr="004310D1">
        <w:rPr>
          <w:b/>
        </w:rPr>
        <w:t xml:space="preserve">. Hồ sơ </w:t>
      </w:r>
      <w:r>
        <w:rPr>
          <w:b/>
        </w:rPr>
        <w:t>đề nghị</w:t>
      </w:r>
      <w:r w:rsidRPr="004310D1">
        <w:rPr>
          <w:b/>
        </w:rPr>
        <w:t xml:space="preserve"> hỗ trợ</w:t>
      </w:r>
      <w:r>
        <w:rPr>
          <w:b/>
        </w:rPr>
        <w:t xml:space="preserve"> kinh phí khuyến công và xúc tiến thương mại</w:t>
      </w:r>
    </w:p>
    <w:p w:rsidR="004F3B1F" w:rsidRDefault="004F3B1F" w:rsidP="002A10DE">
      <w:pPr>
        <w:pStyle w:val="Footer"/>
        <w:tabs>
          <w:tab w:val="clear" w:pos="4320"/>
          <w:tab w:val="clear" w:pos="8640"/>
        </w:tabs>
        <w:spacing w:before="60"/>
        <w:ind w:firstLine="573"/>
        <w:jc w:val="both"/>
      </w:pPr>
      <w:r w:rsidRPr="00907363">
        <w:t>1. Quy định một số nội dung, biểu mẫu trong hồ</w:t>
      </w:r>
      <w:r>
        <w:t xml:space="preserve"> sơ</w:t>
      </w:r>
    </w:p>
    <w:p w:rsidR="004F3B1F" w:rsidRPr="001108E8" w:rsidRDefault="004F3B1F" w:rsidP="002A10DE">
      <w:pPr>
        <w:pStyle w:val="Footer"/>
        <w:tabs>
          <w:tab w:val="clear" w:pos="4320"/>
          <w:tab w:val="clear" w:pos="8640"/>
        </w:tabs>
        <w:spacing w:before="60"/>
        <w:ind w:firstLine="573"/>
        <w:jc w:val="both"/>
        <w:rPr>
          <w:i/>
        </w:rPr>
      </w:pPr>
      <w:r w:rsidRPr="00907363">
        <w:t xml:space="preserve">- </w:t>
      </w:r>
      <w:r>
        <w:t xml:space="preserve">Công văn </w:t>
      </w:r>
      <w:r w:rsidRPr="00907363">
        <w:t>đề nghị hỗ trợ kinh phí (</w:t>
      </w:r>
      <w:r w:rsidRPr="00FB7EB5">
        <w:rPr>
          <w:i/>
        </w:rPr>
        <w:t>t</w:t>
      </w:r>
      <w:r w:rsidRPr="00907363">
        <w:rPr>
          <w:i/>
        </w:rPr>
        <w:t xml:space="preserve">heo mẫu </w:t>
      </w:r>
      <w:r>
        <w:rPr>
          <w:i/>
        </w:rPr>
        <w:t>P</w:t>
      </w:r>
      <w:r w:rsidRPr="00907363">
        <w:rPr>
          <w:i/>
        </w:rPr>
        <w:t>hụ lục</w:t>
      </w:r>
      <w:r w:rsidRPr="00907363">
        <w:t xml:space="preserve"> </w:t>
      </w:r>
      <w:r w:rsidRPr="001108E8">
        <w:rPr>
          <w:i/>
        </w:rPr>
        <w:t>02);</w:t>
      </w:r>
    </w:p>
    <w:p w:rsidR="004F3B1F" w:rsidRPr="001108E8" w:rsidRDefault="004F3B1F" w:rsidP="002A10DE">
      <w:pPr>
        <w:pStyle w:val="Footer"/>
        <w:tabs>
          <w:tab w:val="clear" w:pos="4320"/>
          <w:tab w:val="clear" w:pos="8640"/>
        </w:tabs>
        <w:spacing w:before="60"/>
        <w:ind w:left="573"/>
        <w:jc w:val="both"/>
        <w:rPr>
          <w:i/>
        </w:rPr>
      </w:pPr>
      <w:r w:rsidRPr="00907363">
        <w:t xml:space="preserve">- Nội dung </w:t>
      </w:r>
      <w:r>
        <w:t>đ</w:t>
      </w:r>
      <w:r w:rsidRPr="00907363">
        <w:t>ề án</w:t>
      </w:r>
      <w:r>
        <w:t>, dự án</w:t>
      </w:r>
      <w:r w:rsidRPr="00907363">
        <w:t xml:space="preserve"> (</w:t>
      </w:r>
      <w:r w:rsidRPr="00FB7EB5">
        <w:rPr>
          <w:i/>
        </w:rPr>
        <w:t>đ</w:t>
      </w:r>
      <w:r w:rsidRPr="00907363">
        <w:rPr>
          <w:i/>
        </w:rPr>
        <w:t xml:space="preserve">ược lập theo </w:t>
      </w:r>
      <w:r>
        <w:rPr>
          <w:i/>
        </w:rPr>
        <w:t xml:space="preserve">mẫu </w:t>
      </w:r>
      <w:r w:rsidRPr="00907363">
        <w:rPr>
          <w:i/>
        </w:rPr>
        <w:t xml:space="preserve">tại </w:t>
      </w:r>
      <w:r>
        <w:rPr>
          <w:i/>
        </w:rPr>
        <w:t>P</w:t>
      </w:r>
      <w:r w:rsidRPr="00907363">
        <w:rPr>
          <w:i/>
        </w:rPr>
        <w:t xml:space="preserve">hụ </w:t>
      </w:r>
      <w:r w:rsidRPr="001108E8">
        <w:rPr>
          <w:i/>
        </w:rPr>
        <w:t xml:space="preserve">lục 03); </w:t>
      </w:r>
    </w:p>
    <w:p w:rsidR="004F3B1F" w:rsidRDefault="004F3B1F" w:rsidP="002A10DE">
      <w:pPr>
        <w:pStyle w:val="Footer"/>
        <w:tabs>
          <w:tab w:val="clear" w:pos="4320"/>
          <w:tab w:val="clear" w:pos="8640"/>
        </w:tabs>
        <w:spacing w:before="60"/>
        <w:ind w:firstLine="573"/>
        <w:jc w:val="both"/>
      </w:pPr>
      <w:r>
        <w:t>- Bản sao các hóa đơn, chứng từ tài chính chứng minh về nội dung đề nghị hỗ trợ; tổ chức, cá nhân chịu trách nhiệm về tính chính xác của hóa đơn, chứng từ.</w:t>
      </w:r>
    </w:p>
    <w:p w:rsidR="004F3B1F" w:rsidRPr="00C67A2D" w:rsidRDefault="004F3B1F" w:rsidP="002A10DE">
      <w:pPr>
        <w:pStyle w:val="Footer"/>
        <w:tabs>
          <w:tab w:val="clear" w:pos="4320"/>
          <w:tab w:val="clear" w:pos="8640"/>
        </w:tabs>
        <w:spacing w:before="60"/>
        <w:ind w:firstLine="573"/>
        <w:jc w:val="both"/>
      </w:pPr>
      <w:r>
        <w:t>2. Thành phần hồ sơ: Được quy định t</w:t>
      </w:r>
      <w:r w:rsidRPr="00AE391C">
        <w:t>ùy theo nội dung hỗ trợ</w:t>
      </w:r>
      <w:r w:rsidRPr="00990834">
        <w:rPr>
          <w:color w:val="FF0000"/>
        </w:rPr>
        <w:t xml:space="preserve"> </w:t>
      </w:r>
      <w:r w:rsidRPr="00C67A2D">
        <w:t>(</w:t>
      </w:r>
      <w:r>
        <w:rPr>
          <w:i/>
        </w:rPr>
        <w:t>t</w:t>
      </w:r>
      <w:r w:rsidRPr="00C739C6">
        <w:rPr>
          <w:i/>
        </w:rPr>
        <w:t xml:space="preserve">heo </w:t>
      </w:r>
      <w:r>
        <w:rPr>
          <w:i/>
        </w:rPr>
        <w:t>P</w:t>
      </w:r>
      <w:r w:rsidRPr="00C739C6">
        <w:rPr>
          <w:i/>
        </w:rPr>
        <w:t>hụ lục</w:t>
      </w:r>
      <w:r>
        <w:rPr>
          <w:i/>
        </w:rPr>
        <w:t xml:space="preserve"> 04</w:t>
      </w:r>
      <w:r w:rsidRPr="00C67A2D">
        <w:t>).</w:t>
      </w:r>
    </w:p>
    <w:p w:rsidR="004F3B1F" w:rsidRDefault="004F3B1F" w:rsidP="002A10DE">
      <w:pPr>
        <w:pStyle w:val="Footer"/>
        <w:tabs>
          <w:tab w:val="clear" w:pos="4320"/>
          <w:tab w:val="clear" w:pos="8640"/>
        </w:tabs>
        <w:spacing w:before="60"/>
        <w:ind w:firstLine="573"/>
        <w:jc w:val="both"/>
      </w:pPr>
      <w:r>
        <w:t>3</w:t>
      </w:r>
      <w:r w:rsidRPr="0000397B">
        <w:t>. Hồ</w:t>
      </w:r>
      <w:r>
        <w:t xml:space="preserve"> sơ đề nghị xét hỗ trợ l</w:t>
      </w:r>
      <w:r w:rsidRPr="004511A3">
        <w:t>ập</w:t>
      </w:r>
      <w:r>
        <w:t xml:space="preserve"> th</w:t>
      </w:r>
      <w:r w:rsidRPr="004511A3">
        <w:t>ành</w:t>
      </w:r>
      <w:r>
        <w:t xml:space="preserve"> 03 bộ: 02 bộ gửi về Sở Công Thương (lưu cơ quan thẩm định 01 bộ, Trung tâm Khuyến công và Xúc tiến thương mại 01 bộ); 01 bộ lưu tại cơ sở.</w:t>
      </w:r>
    </w:p>
    <w:p w:rsidR="004F3B1F" w:rsidRDefault="004F3B1F" w:rsidP="008F2198">
      <w:pPr>
        <w:pStyle w:val="Footer"/>
        <w:tabs>
          <w:tab w:val="clear" w:pos="4320"/>
          <w:tab w:val="clear" w:pos="8640"/>
        </w:tabs>
        <w:jc w:val="center"/>
        <w:rPr>
          <w:b/>
          <w:lang w:val="en-US"/>
        </w:rPr>
      </w:pPr>
    </w:p>
    <w:p w:rsidR="004F3B1F" w:rsidRPr="00713986" w:rsidRDefault="004F3B1F" w:rsidP="008F2198">
      <w:pPr>
        <w:pStyle w:val="Footer"/>
        <w:tabs>
          <w:tab w:val="clear" w:pos="4320"/>
          <w:tab w:val="clear" w:pos="8640"/>
        </w:tabs>
        <w:jc w:val="center"/>
        <w:rPr>
          <w:b/>
          <w:lang w:val="en-US"/>
        </w:rPr>
      </w:pPr>
      <w:r w:rsidRPr="00B32E34">
        <w:rPr>
          <w:b/>
          <w:lang w:val="vi-VN"/>
        </w:rPr>
        <w:t>Chương I</w:t>
      </w:r>
      <w:r>
        <w:rPr>
          <w:b/>
          <w:lang w:val="en-US"/>
        </w:rPr>
        <w:t>V</w:t>
      </w:r>
    </w:p>
    <w:p w:rsidR="004F3B1F" w:rsidRDefault="004F3B1F" w:rsidP="008F2198">
      <w:pPr>
        <w:pStyle w:val="Footer"/>
        <w:tabs>
          <w:tab w:val="clear" w:pos="4320"/>
          <w:tab w:val="clear" w:pos="8640"/>
        </w:tabs>
        <w:jc w:val="center"/>
        <w:rPr>
          <w:b/>
          <w:sz w:val="26"/>
          <w:szCs w:val="26"/>
          <w:lang w:val="nl-NL"/>
        </w:rPr>
      </w:pPr>
      <w:r>
        <w:rPr>
          <w:b/>
          <w:sz w:val="26"/>
          <w:szCs w:val="26"/>
          <w:lang w:val="nl-NL"/>
        </w:rPr>
        <w:t xml:space="preserve">QUẢN LÝ, SỬ DỤNG KINH PHÍ </w:t>
      </w:r>
    </w:p>
    <w:p w:rsidR="004F3B1F" w:rsidRPr="002529C6" w:rsidRDefault="004F3B1F" w:rsidP="008F2198">
      <w:pPr>
        <w:pStyle w:val="Footer"/>
        <w:tabs>
          <w:tab w:val="clear" w:pos="4320"/>
          <w:tab w:val="clear" w:pos="8640"/>
        </w:tabs>
        <w:jc w:val="center"/>
        <w:rPr>
          <w:b/>
          <w:sz w:val="26"/>
          <w:szCs w:val="26"/>
          <w:lang w:val="nl-NL"/>
        </w:rPr>
      </w:pPr>
    </w:p>
    <w:p w:rsidR="004F3B1F" w:rsidRDefault="004F3B1F" w:rsidP="002A10DE">
      <w:pPr>
        <w:spacing w:before="60"/>
        <w:ind w:firstLine="567"/>
        <w:jc w:val="both"/>
        <w:rPr>
          <w:b/>
          <w:lang w:val="nl-NL"/>
        </w:rPr>
      </w:pPr>
      <w:r>
        <w:rPr>
          <w:b/>
        </w:rPr>
        <w:t xml:space="preserve">Điều 21. </w:t>
      </w:r>
      <w:r>
        <w:rPr>
          <w:b/>
          <w:lang w:val="nl-NL"/>
        </w:rPr>
        <w:t>Nguồn kinh phí</w:t>
      </w:r>
    </w:p>
    <w:p w:rsidR="004F3B1F" w:rsidRDefault="004F3B1F" w:rsidP="002A10DE">
      <w:pPr>
        <w:spacing w:before="60"/>
        <w:ind w:firstLine="567"/>
        <w:jc w:val="both"/>
        <w:rPr>
          <w:lang w:val="nl-NL"/>
        </w:rPr>
      </w:pPr>
      <w:r w:rsidRPr="00A14DD4">
        <w:rPr>
          <w:lang w:val="nl-NL"/>
        </w:rPr>
        <w:t xml:space="preserve">Nguồn kinh phí hỗ trợ </w:t>
      </w:r>
      <w:r>
        <w:rPr>
          <w:lang w:val="nl-NL"/>
        </w:rPr>
        <w:t xml:space="preserve">khuyến khích </w:t>
      </w:r>
      <w:r w:rsidRPr="00A14DD4">
        <w:rPr>
          <w:lang w:val="nl-NL"/>
        </w:rPr>
        <w:t xml:space="preserve">phát triển </w:t>
      </w:r>
      <w:r>
        <w:rPr>
          <w:lang w:val="nl-NL"/>
        </w:rPr>
        <w:t>c</w:t>
      </w:r>
      <w:r w:rsidRPr="00A14DD4">
        <w:rPr>
          <w:lang w:val="nl-NL"/>
        </w:rPr>
        <w:t xml:space="preserve">ông nghiệp </w:t>
      </w:r>
      <w:r>
        <w:rPr>
          <w:lang w:val="nl-NL"/>
        </w:rPr>
        <w:t>và xúc tiến thương</w:t>
      </w:r>
      <w:r w:rsidRPr="00A14DD4">
        <w:rPr>
          <w:lang w:val="nl-NL"/>
        </w:rPr>
        <w:t xml:space="preserve"> mại từ nguồn</w:t>
      </w:r>
      <w:r>
        <w:rPr>
          <w:lang w:val="nl-NL"/>
        </w:rPr>
        <w:t xml:space="preserve"> ngân sách tỉnh bố trí hàng năm và các nguồn tài chính hợp pháp khác theo quy định của pháp luật.</w:t>
      </w:r>
    </w:p>
    <w:p w:rsidR="004F3B1F" w:rsidRPr="00D93E9A" w:rsidRDefault="004F3B1F" w:rsidP="002A10DE">
      <w:pPr>
        <w:pStyle w:val="BodyText"/>
        <w:spacing w:before="60" w:line="240" w:lineRule="auto"/>
        <w:ind w:firstLine="567"/>
        <w:rPr>
          <w:b/>
          <w:lang w:val="nl-NL"/>
        </w:rPr>
      </w:pPr>
      <w:r w:rsidRPr="001112E1">
        <w:rPr>
          <w:b/>
          <w:lang w:val="nl-NL"/>
        </w:rPr>
        <w:t xml:space="preserve">Điều </w:t>
      </w:r>
      <w:r>
        <w:rPr>
          <w:b/>
          <w:lang w:val="nl-NL"/>
        </w:rPr>
        <w:t>22</w:t>
      </w:r>
      <w:r w:rsidRPr="001112E1">
        <w:rPr>
          <w:b/>
          <w:lang w:val="nl-NL"/>
        </w:rPr>
        <w:t>. Quản lý, sử dụng kinh phí</w:t>
      </w:r>
    </w:p>
    <w:p w:rsidR="004F3B1F" w:rsidRPr="00D93E9A" w:rsidRDefault="004F3B1F" w:rsidP="002A10DE">
      <w:pPr>
        <w:pStyle w:val="BodyText"/>
        <w:spacing w:before="60" w:line="240" w:lineRule="auto"/>
        <w:ind w:firstLine="556"/>
        <w:rPr>
          <w:bCs/>
        </w:rPr>
      </w:pPr>
      <w:r w:rsidRPr="00D93E9A">
        <w:rPr>
          <w:lang w:val="nl-NL"/>
        </w:rPr>
        <w:t xml:space="preserve">1. Lập và phân bổ dự toán kinh phí </w:t>
      </w:r>
      <w:r>
        <w:rPr>
          <w:lang w:val="nl-NL"/>
        </w:rPr>
        <w:t>k</w:t>
      </w:r>
      <w:r w:rsidRPr="00D93E9A">
        <w:rPr>
          <w:lang w:val="nl-NL"/>
        </w:rPr>
        <w:t xml:space="preserve">huyến công và </w:t>
      </w:r>
      <w:r>
        <w:rPr>
          <w:lang w:val="nl-NL"/>
        </w:rPr>
        <w:t>x</w:t>
      </w:r>
      <w:r w:rsidRPr="00D93E9A">
        <w:rPr>
          <w:lang w:val="nl-NL"/>
        </w:rPr>
        <w:t>úc tiến thương mại</w:t>
      </w:r>
      <w:r>
        <w:rPr>
          <w:lang w:val="nl-NL"/>
        </w:rPr>
        <w:t>:</w:t>
      </w:r>
    </w:p>
    <w:p w:rsidR="004F3B1F" w:rsidRPr="002D0A2C" w:rsidRDefault="004F3B1F" w:rsidP="002A10DE">
      <w:pPr>
        <w:pStyle w:val="Title"/>
        <w:spacing w:before="60" w:line="240" w:lineRule="auto"/>
        <w:ind w:firstLine="556"/>
        <w:jc w:val="both"/>
        <w:rPr>
          <w:b w:val="0"/>
          <w:spacing w:val="3"/>
          <w:sz w:val="28"/>
          <w:szCs w:val="28"/>
        </w:rPr>
      </w:pPr>
      <w:r w:rsidRPr="002D0A2C">
        <w:rPr>
          <w:b w:val="0"/>
          <w:spacing w:val="3"/>
          <w:sz w:val="28"/>
          <w:szCs w:val="28"/>
        </w:rPr>
        <w:t xml:space="preserve">- Trong quý III hàng năm, căn cứ nhu cầu hỗ trợ kinh phí khuyến công và </w:t>
      </w:r>
    </w:p>
    <w:p w:rsidR="004F3B1F" w:rsidRDefault="004F3B1F" w:rsidP="002D0A2C">
      <w:pPr>
        <w:pStyle w:val="Title"/>
        <w:spacing w:before="60" w:line="240" w:lineRule="auto"/>
        <w:jc w:val="both"/>
        <w:rPr>
          <w:b w:val="0"/>
          <w:sz w:val="28"/>
          <w:szCs w:val="28"/>
        </w:rPr>
      </w:pPr>
      <w:r>
        <w:rPr>
          <w:b w:val="0"/>
          <w:sz w:val="28"/>
          <w:szCs w:val="28"/>
        </w:rPr>
        <w:t>xúc tiến thương mại của các tổ chức, cá nhân trên địa bàn; UBND các huyện, thị xã, thành phố lập kế hoạch gửi về Sở Công Thương để tổng hợp, xây dựng kế hoạch khuyến công và xúc tiến thương mại của tỉnh năm sau;</w:t>
      </w:r>
    </w:p>
    <w:p w:rsidR="004F3B1F" w:rsidRDefault="004F3B1F" w:rsidP="002A10DE">
      <w:pPr>
        <w:pStyle w:val="Title"/>
        <w:spacing w:before="60" w:line="240" w:lineRule="auto"/>
        <w:ind w:firstLine="556"/>
        <w:jc w:val="both"/>
        <w:rPr>
          <w:b w:val="0"/>
          <w:spacing w:val="-4"/>
          <w:sz w:val="28"/>
          <w:szCs w:val="28"/>
        </w:rPr>
      </w:pPr>
      <w:r>
        <w:rPr>
          <w:b w:val="0"/>
          <w:sz w:val="28"/>
          <w:szCs w:val="28"/>
        </w:rPr>
        <w:t xml:space="preserve">- Hàng </w:t>
      </w:r>
      <w:r w:rsidRPr="00BD0341">
        <w:rPr>
          <w:b w:val="0"/>
          <w:sz w:val="28"/>
          <w:szCs w:val="28"/>
        </w:rPr>
        <w:t xml:space="preserve">năm, </w:t>
      </w:r>
      <w:r>
        <w:rPr>
          <w:b w:val="0"/>
          <w:sz w:val="28"/>
          <w:szCs w:val="28"/>
        </w:rPr>
        <w:t>Sở Công Thương lập dự toán kinh phí khuyến công và xúc tiến thương mại</w:t>
      </w:r>
      <w:r w:rsidRPr="00BD0341">
        <w:rPr>
          <w:b w:val="0"/>
          <w:spacing w:val="-4"/>
          <w:sz w:val="28"/>
          <w:szCs w:val="28"/>
        </w:rPr>
        <w:t xml:space="preserve"> gửi </w:t>
      </w:r>
      <w:r>
        <w:rPr>
          <w:b w:val="0"/>
          <w:spacing w:val="-4"/>
          <w:sz w:val="28"/>
          <w:szCs w:val="28"/>
        </w:rPr>
        <w:t>Sở Tài chính để tổng hợp vào dự toán ngân sách tỉnh trình HĐND và UBND tỉnh theo quy định;</w:t>
      </w:r>
    </w:p>
    <w:p w:rsidR="004F3B1F" w:rsidRPr="00A96629" w:rsidRDefault="004F3B1F" w:rsidP="002A10DE">
      <w:pPr>
        <w:pStyle w:val="Title"/>
        <w:spacing w:before="60" w:line="240" w:lineRule="auto"/>
        <w:ind w:firstLine="562"/>
        <w:jc w:val="both"/>
        <w:rPr>
          <w:b w:val="0"/>
          <w:sz w:val="28"/>
          <w:szCs w:val="28"/>
        </w:rPr>
      </w:pPr>
      <w:r w:rsidRPr="00A96629">
        <w:rPr>
          <w:b w:val="0"/>
          <w:spacing w:val="-4"/>
          <w:sz w:val="28"/>
          <w:szCs w:val="28"/>
        </w:rPr>
        <w:t xml:space="preserve">- Căn cứ vào dự toán giao, Sở Công Thương thực hiện phân bổ kinh phí chi tiết </w:t>
      </w:r>
      <w:r>
        <w:rPr>
          <w:b w:val="0"/>
          <w:spacing w:val="-4"/>
          <w:sz w:val="28"/>
          <w:szCs w:val="28"/>
        </w:rPr>
        <w:t xml:space="preserve">theo từng đơn vị và nội dung công việc </w:t>
      </w:r>
      <w:r w:rsidRPr="00A96629">
        <w:rPr>
          <w:b w:val="0"/>
          <w:spacing w:val="-4"/>
          <w:sz w:val="28"/>
          <w:szCs w:val="28"/>
        </w:rPr>
        <w:t xml:space="preserve">gửi Sở Tài </w:t>
      </w:r>
      <w:r>
        <w:rPr>
          <w:b w:val="0"/>
          <w:spacing w:val="-4"/>
          <w:sz w:val="28"/>
          <w:szCs w:val="28"/>
        </w:rPr>
        <w:t>c</w:t>
      </w:r>
      <w:r w:rsidRPr="00A96629">
        <w:rPr>
          <w:b w:val="0"/>
          <w:spacing w:val="-4"/>
          <w:sz w:val="28"/>
          <w:szCs w:val="28"/>
        </w:rPr>
        <w:t>hính thẩm định</w:t>
      </w:r>
      <w:r>
        <w:rPr>
          <w:b w:val="0"/>
          <w:spacing w:val="-4"/>
          <w:sz w:val="28"/>
          <w:szCs w:val="28"/>
        </w:rPr>
        <w:t>, trình UBND tỉnh phê duyệt</w:t>
      </w:r>
      <w:r w:rsidRPr="00A96629">
        <w:rPr>
          <w:b w:val="0"/>
          <w:spacing w:val="-4"/>
          <w:sz w:val="28"/>
          <w:szCs w:val="28"/>
        </w:rPr>
        <w:t xml:space="preserve"> để làm căn cứ tổ chức thực hiện.</w:t>
      </w:r>
    </w:p>
    <w:p w:rsidR="004F3B1F" w:rsidRDefault="004F3B1F" w:rsidP="00BF723F">
      <w:pPr>
        <w:pStyle w:val="BodyText"/>
        <w:spacing w:before="60" w:line="240" w:lineRule="auto"/>
        <w:ind w:firstLine="556"/>
        <w:jc w:val="both"/>
        <w:rPr>
          <w:bCs/>
        </w:rPr>
      </w:pPr>
      <w:r>
        <w:t>2. Đối với các nhiệm vụ, đề án, dự án: Xây dựng mô hình trình diễn kỹ thuật; đào tạo nghề; tập huấn, bồi dưỡng, nâng cao năng lực quản lý; tham quan học tập kinh nghiệm được ứng trước tối đa 70% kinh phí để tổ chức thực hiện, số còn lại được thanh toán khi có đầy đủ hồ sơ thanh quyết toán.</w:t>
      </w:r>
    </w:p>
    <w:p w:rsidR="004F3B1F" w:rsidRPr="0027169D" w:rsidRDefault="004F3B1F" w:rsidP="00BF723F">
      <w:pPr>
        <w:pStyle w:val="BodyText"/>
        <w:spacing w:before="60" w:line="240" w:lineRule="auto"/>
        <w:ind w:firstLine="556"/>
        <w:jc w:val="both"/>
        <w:rPr>
          <w:b/>
          <w:color w:val="000000"/>
          <w:sz w:val="20"/>
          <w:lang w:val="nl-NL"/>
        </w:rPr>
      </w:pPr>
      <w:r w:rsidRPr="0027169D">
        <w:rPr>
          <w:bCs/>
          <w:color w:val="000000"/>
        </w:rPr>
        <w:t>3.</w:t>
      </w:r>
      <w:r>
        <w:rPr>
          <w:bCs/>
          <w:color w:val="000000"/>
        </w:rPr>
        <w:t xml:space="preserve"> Thanh quyết toán kinh phí: Các đơn vị sử dụng kinh phí chịu trách nhiệm thanh quyết toán theo đúng quy định hiện hành.</w:t>
      </w:r>
    </w:p>
    <w:p w:rsidR="004F3B1F" w:rsidRPr="008F51F2" w:rsidRDefault="004F3B1F" w:rsidP="008F2198">
      <w:pPr>
        <w:pStyle w:val="Footer"/>
        <w:tabs>
          <w:tab w:val="clear" w:pos="4320"/>
          <w:tab w:val="clear" w:pos="8640"/>
          <w:tab w:val="left" w:pos="426"/>
          <w:tab w:val="center" w:pos="6521"/>
        </w:tabs>
        <w:ind w:firstLine="556"/>
        <w:jc w:val="center"/>
        <w:outlineLvl w:val="0"/>
        <w:rPr>
          <w:b/>
          <w:sz w:val="46"/>
          <w:lang w:val="nl-NL"/>
        </w:rPr>
      </w:pPr>
    </w:p>
    <w:p w:rsidR="004F3B1F" w:rsidRPr="009D048F" w:rsidRDefault="004F3B1F" w:rsidP="008F2198">
      <w:pPr>
        <w:pStyle w:val="Footer"/>
        <w:tabs>
          <w:tab w:val="clear" w:pos="4320"/>
          <w:tab w:val="clear" w:pos="8640"/>
          <w:tab w:val="left" w:pos="426"/>
          <w:tab w:val="center" w:pos="6521"/>
        </w:tabs>
        <w:ind w:firstLine="556"/>
        <w:jc w:val="center"/>
        <w:outlineLvl w:val="0"/>
        <w:rPr>
          <w:b/>
          <w:lang w:val="nl-NL"/>
        </w:rPr>
      </w:pPr>
      <w:r w:rsidRPr="009D048F">
        <w:rPr>
          <w:b/>
          <w:lang w:val="nl-NL"/>
        </w:rPr>
        <w:t>Chương V</w:t>
      </w:r>
    </w:p>
    <w:p w:rsidR="004F3B1F" w:rsidRDefault="004F3B1F" w:rsidP="008F2198">
      <w:pPr>
        <w:pStyle w:val="Footer"/>
        <w:tabs>
          <w:tab w:val="clear" w:pos="4320"/>
          <w:tab w:val="clear" w:pos="8640"/>
          <w:tab w:val="left" w:pos="426"/>
          <w:tab w:val="center" w:pos="6521"/>
        </w:tabs>
        <w:ind w:firstLine="556"/>
        <w:jc w:val="center"/>
        <w:outlineLvl w:val="0"/>
        <w:rPr>
          <w:b/>
          <w:sz w:val="26"/>
          <w:lang w:val="nl-NL"/>
        </w:rPr>
      </w:pPr>
      <w:r w:rsidRPr="009D048F">
        <w:rPr>
          <w:b/>
          <w:sz w:val="26"/>
          <w:lang w:val="nl-NL"/>
        </w:rPr>
        <w:t>TỔ CHỨC THỰC HIỆN</w:t>
      </w:r>
    </w:p>
    <w:p w:rsidR="004F3B1F" w:rsidRPr="008F51F2" w:rsidRDefault="004F3B1F" w:rsidP="008F51F2">
      <w:pPr>
        <w:pStyle w:val="Footer"/>
        <w:tabs>
          <w:tab w:val="clear" w:pos="4320"/>
          <w:tab w:val="clear" w:pos="8640"/>
          <w:tab w:val="left" w:pos="426"/>
          <w:tab w:val="left" w:pos="4020"/>
          <w:tab w:val="center" w:pos="6521"/>
        </w:tabs>
        <w:ind w:firstLine="556"/>
        <w:outlineLvl w:val="0"/>
        <w:rPr>
          <w:b/>
          <w:sz w:val="42"/>
          <w:lang w:val="nl-NL"/>
        </w:rPr>
      </w:pPr>
      <w:r>
        <w:rPr>
          <w:b/>
          <w:sz w:val="26"/>
          <w:lang w:val="nl-NL"/>
        </w:rPr>
        <w:tab/>
      </w:r>
    </w:p>
    <w:p w:rsidR="004F3B1F" w:rsidRDefault="004F3B1F" w:rsidP="008F2198">
      <w:pPr>
        <w:pStyle w:val="Footer"/>
        <w:tabs>
          <w:tab w:val="clear" w:pos="4320"/>
          <w:tab w:val="clear" w:pos="8640"/>
          <w:tab w:val="center" w:pos="6521"/>
        </w:tabs>
        <w:ind w:firstLine="556"/>
        <w:jc w:val="both"/>
        <w:outlineLvl w:val="0"/>
        <w:rPr>
          <w:b/>
          <w:lang w:val="nl-NL"/>
        </w:rPr>
      </w:pPr>
      <w:r>
        <w:rPr>
          <w:b/>
          <w:lang w:val="nl-NL"/>
        </w:rPr>
        <w:t xml:space="preserve">Điều 23. Phân công trách nhiệm </w:t>
      </w:r>
    </w:p>
    <w:p w:rsidR="004F3B1F" w:rsidRPr="00AE1D47" w:rsidRDefault="004F3B1F" w:rsidP="002A10DE">
      <w:pPr>
        <w:pStyle w:val="Title"/>
        <w:spacing w:before="60" w:line="240" w:lineRule="auto"/>
        <w:ind w:firstLine="556"/>
        <w:jc w:val="both"/>
        <w:rPr>
          <w:b w:val="0"/>
          <w:sz w:val="28"/>
          <w:szCs w:val="28"/>
        </w:rPr>
      </w:pPr>
      <w:r w:rsidRPr="00AE1D47">
        <w:rPr>
          <w:b w:val="0"/>
          <w:sz w:val="28"/>
          <w:szCs w:val="28"/>
        </w:rPr>
        <w:t>1. Sở Công Thương</w:t>
      </w:r>
      <w:r>
        <w:rPr>
          <w:b w:val="0"/>
          <w:sz w:val="28"/>
          <w:szCs w:val="28"/>
        </w:rPr>
        <w:t xml:space="preserve"> là cơ quan c</w:t>
      </w:r>
      <w:r w:rsidRPr="00AE1D47">
        <w:rPr>
          <w:b w:val="0"/>
          <w:sz w:val="28"/>
          <w:szCs w:val="28"/>
        </w:rPr>
        <w:t xml:space="preserve">hủ trì tổ chức thực hiện, hướng dẫn, </w:t>
      </w:r>
      <w:r>
        <w:rPr>
          <w:b w:val="0"/>
          <w:sz w:val="28"/>
          <w:szCs w:val="28"/>
        </w:rPr>
        <w:t xml:space="preserve">thanh tra, </w:t>
      </w:r>
      <w:r w:rsidRPr="00AE1D47">
        <w:rPr>
          <w:b w:val="0"/>
          <w:sz w:val="28"/>
          <w:szCs w:val="28"/>
        </w:rPr>
        <w:t xml:space="preserve">kiểm tra, giám sát việc thực hiện </w:t>
      </w:r>
      <w:r>
        <w:rPr>
          <w:b w:val="0"/>
          <w:sz w:val="28"/>
          <w:szCs w:val="28"/>
        </w:rPr>
        <w:t>Q</w:t>
      </w:r>
      <w:r w:rsidRPr="00AE1D47">
        <w:rPr>
          <w:b w:val="0"/>
          <w:sz w:val="28"/>
          <w:szCs w:val="28"/>
        </w:rPr>
        <w:t>uy định này đảm bảo quản lý, sử dụng kinh phí đúng mục đí</w:t>
      </w:r>
      <w:r>
        <w:rPr>
          <w:b w:val="0"/>
          <w:sz w:val="28"/>
          <w:szCs w:val="28"/>
        </w:rPr>
        <w:t>ch, tiết kiệm và</w:t>
      </w:r>
      <w:r w:rsidRPr="00AE1D47">
        <w:rPr>
          <w:b w:val="0"/>
          <w:sz w:val="28"/>
          <w:szCs w:val="28"/>
        </w:rPr>
        <w:t xml:space="preserve"> hiệu quả.</w:t>
      </w:r>
    </w:p>
    <w:p w:rsidR="004F3B1F" w:rsidRPr="009E3E4A" w:rsidRDefault="004F3B1F" w:rsidP="002A10DE">
      <w:pPr>
        <w:spacing w:before="60"/>
        <w:ind w:firstLine="556"/>
        <w:jc w:val="both"/>
      </w:pPr>
      <w:r w:rsidRPr="009E3E4A">
        <w:t>2. Sở Tài chính: Tham mưu UBND tỉnh bố trí nguồn vốn khuyến công và xúc tiến thương mại, phối hợp với Sở Công Thư</w:t>
      </w:r>
      <w:r>
        <w:t>ơng thẩm định, phân bổ kinh phí;</w:t>
      </w:r>
      <w:r w:rsidRPr="009E3E4A">
        <w:t xml:space="preserve"> </w:t>
      </w:r>
      <w:r>
        <w:t>k</w:t>
      </w:r>
      <w:r w:rsidRPr="009E3E4A">
        <w:t xml:space="preserve">iểm tra, quyết toán kinh phí theo Luật </w:t>
      </w:r>
      <w:r>
        <w:t>N</w:t>
      </w:r>
      <w:r w:rsidRPr="009E3E4A">
        <w:t>gân sách.</w:t>
      </w:r>
    </w:p>
    <w:p w:rsidR="004F3B1F" w:rsidRDefault="004F3B1F" w:rsidP="002A10DE">
      <w:pPr>
        <w:spacing w:before="60"/>
        <w:ind w:firstLine="556"/>
        <w:jc w:val="both"/>
      </w:pPr>
      <w:r>
        <w:t>3</w:t>
      </w:r>
      <w:r w:rsidRPr="00B44FBE">
        <w:t xml:space="preserve">. </w:t>
      </w:r>
      <w:r>
        <w:t>Kho bạc Nhà nước tỉnh căn cứ văn bản hỗ trợ kinh phí vốn khuyến công và xúc tiến thương mại của Giám đốc Sở Công Thương để thực hiện chi trả kinh phí theo quy định.</w:t>
      </w:r>
    </w:p>
    <w:p w:rsidR="004F3B1F" w:rsidRPr="00B44FBE" w:rsidRDefault="004F3B1F" w:rsidP="002A10DE">
      <w:pPr>
        <w:spacing w:before="60"/>
        <w:ind w:firstLine="556"/>
        <w:jc w:val="both"/>
      </w:pPr>
      <w:r>
        <w:t xml:space="preserve">4. </w:t>
      </w:r>
      <w:r w:rsidRPr="00B44FBE">
        <w:t xml:space="preserve">Các </w:t>
      </w:r>
      <w:r>
        <w:t>sở</w:t>
      </w:r>
      <w:r w:rsidRPr="00B44FBE">
        <w:t xml:space="preserve">, </w:t>
      </w:r>
      <w:r>
        <w:t>b</w:t>
      </w:r>
      <w:r w:rsidRPr="00B44FBE">
        <w:t>an</w:t>
      </w:r>
      <w:r>
        <w:t>,</w:t>
      </w:r>
      <w:r w:rsidRPr="00B44FBE">
        <w:t xml:space="preserve"> ngành liên quan: Căn cứ chức năng</w:t>
      </w:r>
      <w:r>
        <w:t xml:space="preserve">, nhiệm vụ </w:t>
      </w:r>
      <w:r w:rsidRPr="00B44FBE">
        <w:t>của mình, phối hợp với Sở Công Thương tổ chức thực hiện Quy định này.</w:t>
      </w:r>
    </w:p>
    <w:p w:rsidR="004F3B1F" w:rsidRPr="00B44FBE" w:rsidRDefault="004F3B1F" w:rsidP="002A10DE">
      <w:pPr>
        <w:spacing w:before="60"/>
        <w:ind w:firstLine="556"/>
        <w:jc w:val="both"/>
      </w:pPr>
      <w:r>
        <w:t>5</w:t>
      </w:r>
      <w:r w:rsidRPr="00B44FBE">
        <w:t xml:space="preserve">. UBND các huyện, </w:t>
      </w:r>
      <w:r>
        <w:t>thị xã,</w:t>
      </w:r>
      <w:r w:rsidRPr="00B44FBE">
        <w:t xml:space="preserve"> thành phố: </w:t>
      </w:r>
    </w:p>
    <w:p w:rsidR="004F3B1F" w:rsidRDefault="004F3B1F" w:rsidP="002A10DE">
      <w:pPr>
        <w:spacing w:before="60"/>
        <w:ind w:firstLine="556"/>
        <w:jc w:val="both"/>
      </w:pPr>
      <w:r>
        <w:t>a) Phối hợp với Sở Công Thương phổ biến, hướng dẫn, kiểm tra, giám sát việc thực hiện Quy định này trên địa bàn;</w:t>
      </w:r>
    </w:p>
    <w:p w:rsidR="004F3B1F" w:rsidRPr="001A53E3" w:rsidRDefault="004F3B1F" w:rsidP="002A10DE">
      <w:pPr>
        <w:spacing w:before="60"/>
        <w:ind w:firstLine="556"/>
        <w:jc w:val="both"/>
        <w:rPr>
          <w:u w:val="single"/>
        </w:rPr>
      </w:pPr>
      <w:r>
        <w:t xml:space="preserve">b) Căn cứ vào nguồn ngân sách của huyện, thị xã, thành phố, chủ động phân bổ kinh phí khuyến công và xúc tiến thương mại của địa phương, lồng ghép với các chương trình mục tiêu, các nguồn hỗ trợ khác cho phát triển công nghiệp - thương mại trên địa bàn </w:t>
      </w:r>
      <w:r w:rsidRPr="007E4D2D">
        <w:t>và thực hiện chế độ thanh quyết toán theo quy định</w:t>
      </w:r>
      <w:r w:rsidRPr="001311A5">
        <w:t>.</w:t>
      </w:r>
    </w:p>
    <w:p w:rsidR="004F3B1F" w:rsidRPr="003A4221" w:rsidRDefault="004F3B1F" w:rsidP="003A4221">
      <w:pPr>
        <w:pStyle w:val="BodyText"/>
        <w:spacing w:before="60" w:line="240" w:lineRule="auto"/>
        <w:ind w:firstLine="556"/>
        <w:jc w:val="both"/>
        <w:rPr>
          <w:bCs/>
          <w:spacing w:val="1"/>
        </w:rPr>
      </w:pPr>
      <w:r w:rsidRPr="008F51F2">
        <w:rPr>
          <w:spacing w:val="2"/>
        </w:rPr>
        <w:t xml:space="preserve">6. </w:t>
      </w:r>
      <w:r w:rsidRPr="008F51F2">
        <w:rPr>
          <w:spacing w:val="2"/>
          <w:lang w:val="nl-NL"/>
        </w:rPr>
        <w:t>Các tổ chức, cá nhân</w:t>
      </w:r>
      <w:r w:rsidRPr="008F51F2">
        <w:rPr>
          <w:b/>
          <w:spacing w:val="2"/>
          <w:lang w:val="nl-NL"/>
        </w:rPr>
        <w:t xml:space="preserve"> </w:t>
      </w:r>
      <w:r w:rsidRPr="008F51F2">
        <w:rPr>
          <w:bCs/>
          <w:spacing w:val="2"/>
        </w:rPr>
        <w:t>được hỗ trợ kinh phí có trách nhiệm sử dụng đúng</w:t>
      </w:r>
      <w:r>
        <w:rPr>
          <w:bCs/>
          <w:spacing w:val="2"/>
        </w:rPr>
        <w:t xml:space="preserve"> </w:t>
      </w:r>
      <w:r w:rsidRPr="003A4221">
        <w:rPr>
          <w:bCs/>
          <w:spacing w:val="1"/>
        </w:rPr>
        <w:t xml:space="preserve">mục đích, nội dung được cơ quan có thẩm quyền quyết định và thực hiện chế độ </w:t>
      </w:r>
    </w:p>
    <w:p w:rsidR="004F3B1F" w:rsidRPr="008E5CBC" w:rsidRDefault="004F3B1F" w:rsidP="003A4221">
      <w:pPr>
        <w:pStyle w:val="BodyText"/>
        <w:spacing w:before="60" w:line="240" w:lineRule="auto"/>
        <w:jc w:val="both"/>
        <w:rPr>
          <w:bCs/>
        </w:rPr>
      </w:pPr>
      <w:r>
        <w:rPr>
          <w:bCs/>
        </w:rPr>
        <w:t xml:space="preserve">hạch toán kế toán, </w:t>
      </w:r>
      <w:r w:rsidRPr="008E5CBC">
        <w:rPr>
          <w:bCs/>
        </w:rPr>
        <w:t>thanh quyết toán theo các quy định hiện hành của Nhà nước.</w:t>
      </w:r>
    </w:p>
    <w:p w:rsidR="004F3B1F" w:rsidRDefault="004F3B1F" w:rsidP="002A10DE">
      <w:pPr>
        <w:spacing w:before="60"/>
        <w:ind w:firstLine="556"/>
        <w:jc w:val="both"/>
      </w:pPr>
      <w:r w:rsidRPr="003C0A38">
        <w:t xml:space="preserve">Trong quá trình thực hiện nếu có vướng mắc, các </w:t>
      </w:r>
      <w:r>
        <w:t>s</w:t>
      </w:r>
      <w:r w:rsidRPr="003C0A38">
        <w:t xml:space="preserve">ở, </w:t>
      </w:r>
      <w:r>
        <w:t>b</w:t>
      </w:r>
      <w:r w:rsidRPr="003C0A38">
        <w:t xml:space="preserve">an, </w:t>
      </w:r>
      <w:r>
        <w:t>n</w:t>
      </w:r>
      <w:r w:rsidRPr="003C0A38">
        <w:t>gành; UBND các huyện,</w:t>
      </w:r>
      <w:r>
        <w:t xml:space="preserve"> thị xã,</w:t>
      </w:r>
      <w:r w:rsidRPr="003C0A38">
        <w:t xml:space="preserve"> thành phố; các </w:t>
      </w:r>
      <w:r>
        <w:t xml:space="preserve">tổ chức, cá nhân có liên quan </w:t>
      </w:r>
      <w:r w:rsidRPr="003C0A38">
        <w:t xml:space="preserve">báo cáo UBND tỉnh </w:t>
      </w:r>
      <w:r w:rsidRPr="003C0A38">
        <w:rPr>
          <w:i/>
          <w:iCs/>
        </w:rPr>
        <w:t xml:space="preserve">(qua </w:t>
      </w:r>
      <w:r>
        <w:rPr>
          <w:i/>
          <w:iCs/>
        </w:rPr>
        <w:t>S</w:t>
      </w:r>
      <w:r w:rsidRPr="003C0A38">
        <w:rPr>
          <w:i/>
          <w:iCs/>
        </w:rPr>
        <w:t>ở Công Thương)</w:t>
      </w:r>
      <w:r w:rsidRPr="003C0A38">
        <w:t xml:space="preserve"> xem xét b</w:t>
      </w:r>
      <w:r>
        <w:t>ổ</w:t>
      </w:r>
      <w:r w:rsidRPr="003C0A38">
        <w:t xml:space="preserve"> sung, sửa đổi cho phù hợp</w:t>
      </w:r>
      <w:r>
        <w:t xml:space="preserve"> và theo đúng quy định của Nhà nước</w:t>
      </w:r>
      <w:r w:rsidRPr="003C0A38">
        <w:t>./.</w:t>
      </w:r>
    </w:p>
    <w:p w:rsidR="004F3B1F" w:rsidRPr="003C0A38" w:rsidRDefault="004F3B1F" w:rsidP="008F2198">
      <w:pPr>
        <w:spacing w:before="120"/>
        <w:ind w:firstLine="556"/>
        <w:jc w:val="both"/>
      </w:pPr>
    </w:p>
    <w:tbl>
      <w:tblPr>
        <w:tblW w:w="9322" w:type="dxa"/>
        <w:tblLayout w:type="fixed"/>
        <w:tblLook w:val="0000"/>
      </w:tblPr>
      <w:tblGrid>
        <w:gridCol w:w="3936"/>
        <w:gridCol w:w="5386"/>
      </w:tblGrid>
      <w:tr w:rsidR="004F3B1F" w:rsidRPr="002A10DE" w:rsidTr="00EC6F2A">
        <w:tc>
          <w:tcPr>
            <w:tcW w:w="3936" w:type="dxa"/>
          </w:tcPr>
          <w:p w:rsidR="004F3B1F" w:rsidRPr="002A10DE" w:rsidRDefault="004F3B1F" w:rsidP="008F2198">
            <w:pPr>
              <w:pStyle w:val="abc"/>
              <w:ind w:firstLine="709"/>
              <w:jc w:val="both"/>
              <w:rPr>
                <w:rFonts w:ascii="Times New Roman" w:hAnsi="Times New Roman"/>
                <w:szCs w:val="28"/>
                <w:lang w:val="nl-NL"/>
              </w:rPr>
            </w:pPr>
          </w:p>
        </w:tc>
        <w:tc>
          <w:tcPr>
            <w:tcW w:w="5386" w:type="dxa"/>
          </w:tcPr>
          <w:p w:rsidR="004F3B1F" w:rsidRPr="002A10DE" w:rsidRDefault="004F3B1F" w:rsidP="008F2198">
            <w:pPr>
              <w:pStyle w:val="abc"/>
              <w:jc w:val="center"/>
              <w:rPr>
                <w:rFonts w:ascii="Times New Roman" w:hAnsi="Times New Roman"/>
                <w:b/>
                <w:szCs w:val="28"/>
                <w:lang w:val="vi-VN"/>
              </w:rPr>
            </w:pPr>
            <w:r w:rsidRPr="002A10DE">
              <w:rPr>
                <w:rFonts w:ascii="Times New Roman" w:hAnsi="Times New Roman"/>
                <w:b/>
                <w:szCs w:val="28"/>
                <w:lang w:val="nl-NL"/>
              </w:rPr>
              <w:t xml:space="preserve">TM. </w:t>
            </w:r>
            <w:r w:rsidRPr="002A10DE">
              <w:rPr>
                <w:rFonts w:ascii="Times New Roman" w:hAnsi="Times New Roman"/>
                <w:b/>
                <w:szCs w:val="28"/>
                <w:lang w:val="vi-VN"/>
              </w:rPr>
              <w:t>ỦY BAN NHÂN DÂN</w:t>
            </w:r>
          </w:p>
          <w:p w:rsidR="004F3B1F" w:rsidRPr="002A10DE" w:rsidRDefault="004F3B1F" w:rsidP="008F2198">
            <w:pPr>
              <w:pStyle w:val="abc"/>
              <w:jc w:val="center"/>
              <w:rPr>
                <w:rFonts w:ascii="Times New Roman" w:hAnsi="Times New Roman"/>
                <w:b/>
                <w:szCs w:val="28"/>
                <w:lang w:val="vi-VN"/>
              </w:rPr>
            </w:pPr>
            <w:r w:rsidRPr="002A10DE">
              <w:rPr>
                <w:rFonts w:ascii="Times New Roman" w:hAnsi="Times New Roman"/>
                <w:b/>
                <w:szCs w:val="28"/>
                <w:lang w:val="nl-NL"/>
              </w:rPr>
              <w:t>KT. CHỦ TỊCH</w:t>
            </w:r>
          </w:p>
          <w:p w:rsidR="004F3B1F" w:rsidRPr="002A10DE" w:rsidRDefault="004F3B1F" w:rsidP="008F2198">
            <w:pPr>
              <w:pStyle w:val="abc"/>
              <w:jc w:val="center"/>
              <w:rPr>
                <w:rFonts w:ascii="Times New Roman" w:hAnsi="Times New Roman"/>
                <w:b/>
                <w:szCs w:val="28"/>
              </w:rPr>
            </w:pPr>
            <w:r w:rsidRPr="002A10DE">
              <w:rPr>
                <w:rFonts w:ascii="Times New Roman" w:hAnsi="Times New Roman"/>
                <w:b/>
                <w:szCs w:val="28"/>
              </w:rPr>
              <w:t>PHÓ CHỦ TỊCH</w:t>
            </w:r>
          </w:p>
          <w:p w:rsidR="004F3B1F" w:rsidRPr="002A10DE" w:rsidRDefault="004F3B1F" w:rsidP="008F2198">
            <w:pPr>
              <w:pStyle w:val="abc"/>
              <w:jc w:val="center"/>
              <w:rPr>
                <w:rFonts w:ascii="Times New Roman" w:hAnsi="Times New Roman"/>
                <w:b/>
                <w:szCs w:val="28"/>
              </w:rPr>
            </w:pPr>
          </w:p>
          <w:p w:rsidR="004F3B1F" w:rsidRPr="002A10DE" w:rsidRDefault="004F3B1F" w:rsidP="008F2198">
            <w:pPr>
              <w:pStyle w:val="abc"/>
              <w:jc w:val="center"/>
              <w:rPr>
                <w:rFonts w:ascii="Times New Roman" w:hAnsi="Times New Roman"/>
                <w:b/>
                <w:szCs w:val="28"/>
              </w:rPr>
            </w:pPr>
          </w:p>
          <w:p w:rsidR="004F3B1F" w:rsidRPr="002A10DE" w:rsidRDefault="004F3B1F" w:rsidP="008F2198">
            <w:pPr>
              <w:pStyle w:val="abc"/>
              <w:jc w:val="center"/>
              <w:rPr>
                <w:rFonts w:ascii="Times New Roman" w:hAnsi="Times New Roman"/>
                <w:b/>
                <w:szCs w:val="28"/>
              </w:rPr>
            </w:pPr>
          </w:p>
          <w:p w:rsidR="004F3B1F" w:rsidRPr="002A10DE" w:rsidRDefault="004F3B1F" w:rsidP="008F2198">
            <w:pPr>
              <w:pStyle w:val="abc"/>
              <w:jc w:val="center"/>
              <w:rPr>
                <w:rFonts w:ascii="Times New Roman" w:hAnsi="Times New Roman"/>
                <w:b/>
                <w:szCs w:val="28"/>
              </w:rPr>
            </w:pPr>
            <w:r>
              <w:rPr>
                <w:rFonts w:ascii="Times New Roman" w:hAnsi="Times New Roman"/>
                <w:b/>
                <w:sz w:val="2"/>
                <w:szCs w:val="28"/>
              </w:rPr>
              <w:t>ơ</w:t>
            </w:r>
          </w:p>
          <w:p w:rsidR="004F3B1F" w:rsidRPr="002A10DE" w:rsidRDefault="004F3B1F" w:rsidP="008F2198">
            <w:pPr>
              <w:pStyle w:val="abc"/>
              <w:jc w:val="center"/>
              <w:rPr>
                <w:rFonts w:ascii="Times New Roman" w:hAnsi="Times New Roman"/>
                <w:b/>
                <w:szCs w:val="28"/>
              </w:rPr>
            </w:pPr>
          </w:p>
          <w:p w:rsidR="004F3B1F" w:rsidRPr="002A10DE" w:rsidRDefault="004F3B1F" w:rsidP="008F2198">
            <w:pPr>
              <w:pStyle w:val="abc"/>
              <w:jc w:val="center"/>
              <w:rPr>
                <w:rFonts w:ascii="Times New Roman" w:hAnsi="Times New Roman"/>
                <w:b/>
                <w:szCs w:val="28"/>
              </w:rPr>
            </w:pPr>
          </w:p>
          <w:p w:rsidR="004F3B1F" w:rsidRPr="002A10DE" w:rsidRDefault="004F3B1F" w:rsidP="008F2198">
            <w:pPr>
              <w:pStyle w:val="abc"/>
              <w:jc w:val="center"/>
              <w:rPr>
                <w:rFonts w:ascii="Times New Roman" w:hAnsi="Times New Roman"/>
                <w:b/>
                <w:szCs w:val="28"/>
                <w:lang w:val="vi-VN"/>
              </w:rPr>
            </w:pPr>
            <w:r w:rsidRPr="002A10DE">
              <w:rPr>
                <w:rFonts w:ascii="Times New Roman" w:hAnsi="Times New Roman"/>
                <w:b/>
                <w:szCs w:val="28"/>
              </w:rPr>
              <w:t xml:space="preserve">  Nguyễn Xuân Quang</w:t>
            </w:r>
          </w:p>
        </w:tc>
      </w:tr>
    </w:tbl>
    <w:p w:rsidR="004F3B1F" w:rsidRPr="002A10DE" w:rsidRDefault="004F3B1F" w:rsidP="008F2198"/>
    <w:p w:rsidR="004F3B1F" w:rsidRDefault="004F3B1F" w:rsidP="008F2198"/>
    <w:sectPr w:rsidR="004F3B1F" w:rsidSect="003361EF">
      <w:footerReference w:type="default" r:id="rId6"/>
      <w:pgSz w:w="11907" w:h="16840" w:code="9"/>
      <w:pgMar w:top="1134" w:right="1134" w:bottom="1134" w:left="1701" w:header="176" w:footer="17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E57" w:rsidRDefault="00830E57" w:rsidP="00933C4B">
      <w:r>
        <w:separator/>
      </w:r>
    </w:p>
  </w:endnote>
  <w:endnote w:type="continuationSeparator" w:id="1">
    <w:p w:rsidR="00830E57" w:rsidRDefault="00830E57" w:rsidP="00933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1F" w:rsidRPr="006352B9" w:rsidRDefault="00355872">
    <w:pPr>
      <w:pStyle w:val="Footer"/>
      <w:jc w:val="center"/>
      <w:rPr>
        <w:sz w:val="20"/>
        <w:szCs w:val="20"/>
      </w:rPr>
    </w:pPr>
    <w:r w:rsidRPr="006352B9">
      <w:rPr>
        <w:sz w:val="20"/>
        <w:szCs w:val="20"/>
      </w:rPr>
      <w:fldChar w:fldCharType="begin"/>
    </w:r>
    <w:r w:rsidR="004F3B1F" w:rsidRPr="006352B9">
      <w:rPr>
        <w:sz w:val="20"/>
        <w:szCs w:val="20"/>
      </w:rPr>
      <w:instrText xml:space="preserve"> PAGE   \* MERGEFORMAT </w:instrText>
    </w:r>
    <w:r w:rsidRPr="006352B9">
      <w:rPr>
        <w:sz w:val="20"/>
        <w:szCs w:val="20"/>
      </w:rPr>
      <w:fldChar w:fldCharType="separate"/>
    </w:r>
    <w:r w:rsidR="00415EBB">
      <w:rPr>
        <w:noProof/>
        <w:sz w:val="20"/>
        <w:szCs w:val="20"/>
      </w:rPr>
      <w:t>1</w:t>
    </w:r>
    <w:r w:rsidRPr="006352B9">
      <w:rPr>
        <w:sz w:val="20"/>
        <w:szCs w:val="20"/>
      </w:rPr>
      <w:fldChar w:fldCharType="end"/>
    </w:r>
  </w:p>
  <w:p w:rsidR="004F3B1F" w:rsidRDefault="004F3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E57" w:rsidRDefault="00830E57" w:rsidP="00933C4B">
      <w:r>
        <w:separator/>
      </w:r>
    </w:p>
  </w:footnote>
  <w:footnote w:type="continuationSeparator" w:id="1">
    <w:p w:rsidR="00830E57" w:rsidRDefault="00830E57" w:rsidP="00933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31A40"/>
    <w:rsid w:val="00001850"/>
    <w:rsid w:val="00001D12"/>
    <w:rsid w:val="000029DC"/>
    <w:rsid w:val="0000397B"/>
    <w:rsid w:val="00004640"/>
    <w:rsid w:val="00004A47"/>
    <w:rsid w:val="00005308"/>
    <w:rsid w:val="000054D6"/>
    <w:rsid w:val="00005F89"/>
    <w:rsid w:val="00006E98"/>
    <w:rsid w:val="00007185"/>
    <w:rsid w:val="00007341"/>
    <w:rsid w:val="000106A6"/>
    <w:rsid w:val="00010C72"/>
    <w:rsid w:val="0001158F"/>
    <w:rsid w:val="00011E6B"/>
    <w:rsid w:val="00012AF4"/>
    <w:rsid w:val="00013B67"/>
    <w:rsid w:val="0001483A"/>
    <w:rsid w:val="0001509E"/>
    <w:rsid w:val="000162EF"/>
    <w:rsid w:val="000174C3"/>
    <w:rsid w:val="00017734"/>
    <w:rsid w:val="0002019F"/>
    <w:rsid w:val="0002131D"/>
    <w:rsid w:val="0002163F"/>
    <w:rsid w:val="000238A3"/>
    <w:rsid w:val="00023A3D"/>
    <w:rsid w:val="00023BAF"/>
    <w:rsid w:val="00023C43"/>
    <w:rsid w:val="00024819"/>
    <w:rsid w:val="00024D09"/>
    <w:rsid w:val="00024D6E"/>
    <w:rsid w:val="00024F04"/>
    <w:rsid w:val="00025105"/>
    <w:rsid w:val="000252E4"/>
    <w:rsid w:val="00025779"/>
    <w:rsid w:val="00025C7B"/>
    <w:rsid w:val="00025F30"/>
    <w:rsid w:val="000261F0"/>
    <w:rsid w:val="000275FD"/>
    <w:rsid w:val="00027641"/>
    <w:rsid w:val="00030A2B"/>
    <w:rsid w:val="00031AB5"/>
    <w:rsid w:val="00031ED6"/>
    <w:rsid w:val="00031F60"/>
    <w:rsid w:val="000343B5"/>
    <w:rsid w:val="00034571"/>
    <w:rsid w:val="000347C3"/>
    <w:rsid w:val="00035060"/>
    <w:rsid w:val="00035258"/>
    <w:rsid w:val="00035F8B"/>
    <w:rsid w:val="000361F0"/>
    <w:rsid w:val="0003638F"/>
    <w:rsid w:val="000363CD"/>
    <w:rsid w:val="000377F0"/>
    <w:rsid w:val="00037B13"/>
    <w:rsid w:val="00037C6A"/>
    <w:rsid w:val="00040332"/>
    <w:rsid w:val="00040D3C"/>
    <w:rsid w:val="000422F6"/>
    <w:rsid w:val="0004414F"/>
    <w:rsid w:val="00044ABD"/>
    <w:rsid w:val="00045147"/>
    <w:rsid w:val="000475DC"/>
    <w:rsid w:val="0004790B"/>
    <w:rsid w:val="00047B07"/>
    <w:rsid w:val="000504C6"/>
    <w:rsid w:val="00051B5B"/>
    <w:rsid w:val="000526BC"/>
    <w:rsid w:val="00053066"/>
    <w:rsid w:val="000534FA"/>
    <w:rsid w:val="00054343"/>
    <w:rsid w:val="00054882"/>
    <w:rsid w:val="000548A1"/>
    <w:rsid w:val="00054D67"/>
    <w:rsid w:val="00054EAA"/>
    <w:rsid w:val="000556F9"/>
    <w:rsid w:val="00056C15"/>
    <w:rsid w:val="00057121"/>
    <w:rsid w:val="00060D73"/>
    <w:rsid w:val="00061ABA"/>
    <w:rsid w:val="00062A13"/>
    <w:rsid w:val="00063CA4"/>
    <w:rsid w:val="000642CF"/>
    <w:rsid w:val="0006450D"/>
    <w:rsid w:val="000646B7"/>
    <w:rsid w:val="0006520A"/>
    <w:rsid w:val="000654C5"/>
    <w:rsid w:val="00065E7B"/>
    <w:rsid w:val="000660F5"/>
    <w:rsid w:val="00066FE4"/>
    <w:rsid w:val="00067ABD"/>
    <w:rsid w:val="00070283"/>
    <w:rsid w:val="000705A5"/>
    <w:rsid w:val="0007077D"/>
    <w:rsid w:val="000721AD"/>
    <w:rsid w:val="00072784"/>
    <w:rsid w:val="000729B4"/>
    <w:rsid w:val="000730C8"/>
    <w:rsid w:val="00073CBA"/>
    <w:rsid w:val="00075AF3"/>
    <w:rsid w:val="00076122"/>
    <w:rsid w:val="00076190"/>
    <w:rsid w:val="00076562"/>
    <w:rsid w:val="00077B58"/>
    <w:rsid w:val="000821FC"/>
    <w:rsid w:val="000824DA"/>
    <w:rsid w:val="00083352"/>
    <w:rsid w:val="0008345B"/>
    <w:rsid w:val="0008467F"/>
    <w:rsid w:val="000846FB"/>
    <w:rsid w:val="000854D2"/>
    <w:rsid w:val="00086B35"/>
    <w:rsid w:val="00087343"/>
    <w:rsid w:val="00087390"/>
    <w:rsid w:val="00087851"/>
    <w:rsid w:val="00087E39"/>
    <w:rsid w:val="00090242"/>
    <w:rsid w:val="0009073B"/>
    <w:rsid w:val="000911D8"/>
    <w:rsid w:val="00091422"/>
    <w:rsid w:val="00091A88"/>
    <w:rsid w:val="000930B3"/>
    <w:rsid w:val="00093409"/>
    <w:rsid w:val="00093580"/>
    <w:rsid w:val="000940D9"/>
    <w:rsid w:val="00094665"/>
    <w:rsid w:val="00094C94"/>
    <w:rsid w:val="00095280"/>
    <w:rsid w:val="00097103"/>
    <w:rsid w:val="000A1159"/>
    <w:rsid w:val="000A19EF"/>
    <w:rsid w:val="000A1CF9"/>
    <w:rsid w:val="000A229B"/>
    <w:rsid w:val="000A26DF"/>
    <w:rsid w:val="000A2ABD"/>
    <w:rsid w:val="000A2E8A"/>
    <w:rsid w:val="000A3304"/>
    <w:rsid w:val="000A4030"/>
    <w:rsid w:val="000A424D"/>
    <w:rsid w:val="000A42CB"/>
    <w:rsid w:val="000A48A5"/>
    <w:rsid w:val="000A5442"/>
    <w:rsid w:val="000A565B"/>
    <w:rsid w:val="000A5D05"/>
    <w:rsid w:val="000A637E"/>
    <w:rsid w:val="000A7C2D"/>
    <w:rsid w:val="000B0A0C"/>
    <w:rsid w:val="000B0CA2"/>
    <w:rsid w:val="000B0E9D"/>
    <w:rsid w:val="000B18D3"/>
    <w:rsid w:val="000B2013"/>
    <w:rsid w:val="000B2FB3"/>
    <w:rsid w:val="000B37BB"/>
    <w:rsid w:val="000B3F90"/>
    <w:rsid w:val="000B435D"/>
    <w:rsid w:val="000B43DB"/>
    <w:rsid w:val="000B5191"/>
    <w:rsid w:val="000B64F8"/>
    <w:rsid w:val="000B6CC1"/>
    <w:rsid w:val="000B70D2"/>
    <w:rsid w:val="000B79C6"/>
    <w:rsid w:val="000B7F0A"/>
    <w:rsid w:val="000C0181"/>
    <w:rsid w:val="000C039E"/>
    <w:rsid w:val="000C066F"/>
    <w:rsid w:val="000C08B6"/>
    <w:rsid w:val="000C1360"/>
    <w:rsid w:val="000C27C5"/>
    <w:rsid w:val="000C2A30"/>
    <w:rsid w:val="000C3197"/>
    <w:rsid w:val="000C4483"/>
    <w:rsid w:val="000C55EC"/>
    <w:rsid w:val="000C56CA"/>
    <w:rsid w:val="000C5CDE"/>
    <w:rsid w:val="000C5FC8"/>
    <w:rsid w:val="000D1264"/>
    <w:rsid w:val="000D1BED"/>
    <w:rsid w:val="000D215F"/>
    <w:rsid w:val="000D27F8"/>
    <w:rsid w:val="000D331E"/>
    <w:rsid w:val="000D3399"/>
    <w:rsid w:val="000D3DA3"/>
    <w:rsid w:val="000D3F94"/>
    <w:rsid w:val="000D4411"/>
    <w:rsid w:val="000D502B"/>
    <w:rsid w:val="000D6282"/>
    <w:rsid w:val="000D6320"/>
    <w:rsid w:val="000D6EDC"/>
    <w:rsid w:val="000D735B"/>
    <w:rsid w:val="000D7A8D"/>
    <w:rsid w:val="000E0688"/>
    <w:rsid w:val="000E0ADC"/>
    <w:rsid w:val="000E1685"/>
    <w:rsid w:val="000E22EA"/>
    <w:rsid w:val="000E2A8D"/>
    <w:rsid w:val="000E44B9"/>
    <w:rsid w:val="000E45B7"/>
    <w:rsid w:val="000E4744"/>
    <w:rsid w:val="000E4BCB"/>
    <w:rsid w:val="000E548A"/>
    <w:rsid w:val="000E6B6C"/>
    <w:rsid w:val="000E7699"/>
    <w:rsid w:val="000E79D9"/>
    <w:rsid w:val="000E79E1"/>
    <w:rsid w:val="000E7A24"/>
    <w:rsid w:val="000E7BAB"/>
    <w:rsid w:val="000F16AD"/>
    <w:rsid w:val="000F1A3B"/>
    <w:rsid w:val="000F1E18"/>
    <w:rsid w:val="000F340C"/>
    <w:rsid w:val="000F3733"/>
    <w:rsid w:val="000F3736"/>
    <w:rsid w:val="000F39CD"/>
    <w:rsid w:val="000F3C0A"/>
    <w:rsid w:val="000F46BD"/>
    <w:rsid w:val="0010146E"/>
    <w:rsid w:val="00103878"/>
    <w:rsid w:val="00103C8F"/>
    <w:rsid w:val="001045A0"/>
    <w:rsid w:val="00105D66"/>
    <w:rsid w:val="001060A4"/>
    <w:rsid w:val="001066FF"/>
    <w:rsid w:val="001067B7"/>
    <w:rsid w:val="00106EDA"/>
    <w:rsid w:val="00107127"/>
    <w:rsid w:val="001103B1"/>
    <w:rsid w:val="001107D1"/>
    <w:rsid w:val="001108E8"/>
    <w:rsid w:val="001112E1"/>
    <w:rsid w:val="001113A4"/>
    <w:rsid w:val="0011272C"/>
    <w:rsid w:val="00112AC5"/>
    <w:rsid w:val="001156E9"/>
    <w:rsid w:val="00115762"/>
    <w:rsid w:val="00115AFA"/>
    <w:rsid w:val="00120F0E"/>
    <w:rsid w:val="001217B4"/>
    <w:rsid w:val="0012271B"/>
    <w:rsid w:val="00122891"/>
    <w:rsid w:val="00122A66"/>
    <w:rsid w:val="00123057"/>
    <w:rsid w:val="001241EA"/>
    <w:rsid w:val="00125174"/>
    <w:rsid w:val="00125D67"/>
    <w:rsid w:val="00125F74"/>
    <w:rsid w:val="0012604D"/>
    <w:rsid w:val="00126A66"/>
    <w:rsid w:val="00126D4C"/>
    <w:rsid w:val="00127733"/>
    <w:rsid w:val="001278C1"/>
    <w:rsid w:val="00130066"/>
    <w:rsid w:val="00130DF5"/>
    <w:rsid w:val="0013108A"/>
    <w:rsid w:val="001310A5"/>
    <w:rsid w:val="001311A5"/>
    <w:rsid w:val="00131E94"/>
    <w:rsid w:val="001335A1"/>
    <w:rsid w:val="00134580"/>
    <w:rsid w:val="00134E58"/>
    <w:rsid w:val="00134ED1"/>
    <w:rsid w:val="001353EB"/>
    <w:rsid w:val="00135E1E"/>
    <w:rsid w:val="00135FFB"/>
    <w:rsid w:val="00136424"/>
    <w:rsid w:val="00136D60"/>
    <w:rsid w:val="00137387"/>
    <w:rsid w:val="0014054C"/>
    <w:rsid w:val="00141DD9"/>
    <w:rsid w:val="00141E8C"/>
    <w:rsid w:val="0014237A"/>
    <w:rsid w:val="00142462"/>
    <w:rsid w:val="00143B78"/>
    <w:rsid w:val="00143D50"/>
    <w:rsid w:val="001443BC"/>
    <w:rsid w:val="001444F4"/>
    <w:rsid w:val="00144FD6"/>
    <w:rsid w:val="001469D5"/>
    <w:rsid w:val="00146BC5"/>
    <w:rsid w:val="001478EF"/>
    <w:rsid w:val="00150349"/>
    <w:rsid w:val="00150466"/>
    <w:rsid w:val="00150D0C"/>
    <w:rsid w:val="0015149B"/>
    <w:rsid w:val="00151760"/>
    <w:rsid w:val="00151F9F"/>
    <w:rsid w:val="001535CB"/>
    <w:rsid w:val="00153D06"/>
    <w:rsid w:val="001546AD"/>
    <w:rsid w:val="00154DE6"/>
    <w:rsid w:val="0015532C"/>
    <w:rsid w:val="00155A69"/>
    <w:rsid w:val="0015654E"/>
    <w:rsid w:val="001577E2"/>
    <w:rsid w:val="00157801"/>
    <w:rsid w:val="00157865"/>
    <w:rsid w:val="001578D1"/>
    <w:rsid w:val="0016066F"/>
    <w:rsid w:val="001611F2"/>
    <w:rsid w:val="0016134C"/>
    <w:rsid w:val="00161683"/>
    <w:rsid w:val="00161864"/>
    <w:rsid w:val="00162846"/>
    <w:rsid w:val="00162D6E"/>
    <w:rsid w:val="00164251"/>
    <w:rsid w:val="00164674"/>
    <w:rsid w:val="00164739"/>
    <w:rsid w:val="00164D0B"/>
    <w:rsid w:val="00164E02"/>
    <w:rsid w:val="001659A7"/>
    <w:rsid w:val="0016623E"/>
    <w:rsid w:val="00167919"/>
    <w:rsid w:val="00170451"/>
    <w:rsid w:val="0017070D"/>
    <w:rsid w:val="00170771"/>
    <w:rsid w:val="00174710"/>
    <w:rsid w:val="00174B60"/>
    <w:rsid w:val="0017567A"/>
    <w:rsid w:val="00175F8B"/>
    <w:rsid w:val="00177209"/>
    <w:rsid w:val="0017788A"/>
    <w:rsid w:val="00182230"/>
    <w:rsid w:val="001823B3"/>
    <w:rsid w:val="001829F4"/>
    <w:rsid w:val="00184597"/>
    <w:rsid w:val="001854B5"/>
    <w:rsid w:val="00187F92"/>
    <w:rsid w:val="00190587"/>
    <w:rsid w:val="00190FCA"/>
    <w:rsid w:val="00191363"/>
    <w:rsid w:val="0019181A"/>
    <w:rsid w:val="001929D9"/>
    <w:rsid w:val="00192F5E"/>
    <w:rsid w:val="0019328A"/>
    <w:rsid w:val="001932F4"/>
    <w:rsid w:val="00195585"/>
    <w:rsid w:val="00195CBD"/>
    <w:rsid w:val="00195D72"/>
    <w:rsid w:val="00196350"/>
    <w:rsid w:val="001A0AC3"/>
    <w:rsid w:val="001A2093"/>
    <w:rsid w:val="001A2DC6"/>
    <w:rsid w:val="001A3152"/>
    <w:rsid w:val="001A381F"/>
    <w:rsid w:val="001A451C"/>
    <w:rsid w:val="001A4CA2"/>
    <w:rsid w:val="001A53E3"/>
    <w:rsid w:val="001A5AFE"/>
    <w:rsid w:val="001A6E0E"/>
    <w:rsid w:val="001A7BB6"/>
    <w:rsid w:val="001B02AB"/>
    <w:rsid w:val="001B0A15"/>
    <w:rsid w:val="001B0AD9"/>
    <w:rsid w:val="001B1625"/>
    <w:rsid w:val="001B1CF2"/>
    <w:rsid w:val="001B1EA0"/>
    <w:rsid w:val="001B23F4"/>
    <w:rsid w:val="001B3160"/>
    <w:rsid w:val="001B3E47"/>
    <w:rsid w:val="001B4263"/>
    <w:rsid w:val="001B6C7F"/>
    <w:rsid w:val="001B6CA2"/>
    <w:rsid w:val="001B727F"/>
    <w:rsid w:val="001B7524"/>
    <w:rsid w:val="001C1FBE"/>
    <w:rsid w:val="001C3349"/>
    <w:rsid w:val="001C3477"/>
    <w:rsid w:val="001C570F"/>
    <w:rsid w:val="001C5793"/>
    <w:rsid w:val="001C5B3A"/>
    <w:rsid w:val="001C643B"/>
    <w:rsid w:val="001C644E"/>
    <w:rsid w:val="001C653D"/>
    <w:rsid w:val="001C6580"/>
    <w:rsid w:val="001C6F2D"/>
    <w:rsid w:val="001C7003"/>
    <w:rsid w:val="001C7370"/>
    <w:rsid w:val="001C78BD"/>
    <w:rsid w:val="001C7C58"/>
    <w:rsid w:val="001D139E"/>
    <w:rsid w:val="001D1750"/>
    <w:rsid w:val="001D1C91"/>
    <w:rsid w:val="001D20E5"/>
    <w:rsid w:val="001D3129"/>
    <w:rsid w:val="001D406F"/>
    <w:rsid w:val="001D46FE"/>
    <w:rsid w:val="001D4B4E"/>
    <w:rsid w:val="001D59A9"/>
    <w:rsid w:val="001D5BA2"/>
    <w:rsid w:val="001D6B05"/>
    <w:rsid w:val="001D771F"/>
    <w:rsid w:val="001D7D03"/>
    <w:rsid w:val="001E17F1"/>
    <w:rsid w:val="001E1CBE"/>
    <w:rsid w:val="001E2E67"/>
    <w:rsid w:val="001E3298"/>
    <w:rsid w:val="001E37D6"/>
    <w:rsid w:val="001E3810"/>
    <w:rsid w:val="001E48FD"/>
    <w:rsid w:val="001E4A75"/>
    <w:rsid w:val="001E544D"/>
    <w:rsid w:val="001E6C98"/>
    <w:rsid w:val="001E7333"/>
    <w:rsid w:val="001E73A7"/>
    <w:rsid w:val="001E746F"/>
    <w:rsid w:val="001E7E1D"/>
    <w:rsid w:val="001F0E76"/>
    <w:rsid w:val="001F1831"/>
    <w:rsid w:val="001F22B1"/>
    <w:rsid w:val="001F2A3A"/>
    <w:rsid w:val="001F3054"/>
    <w:rsid w:val="001F38CD"/>
    <w:rsid w:val="001F3C14"/>
    <w:rsid w:val="001F3C86"/>
    <w:rsid w:val="001F604B"/>
    <w:rsid w:val="001F7134"/>
    <w:rsid w:val="00200A35"/>
    <w:rsid w:val="00200EC1"/>
    <w:rsid w:val="002015B6"/>
    <w:rsid w:val="00202F5D"/>
    <w:rsid w:val="00202FB7"/>
    <w:rsid w:val="00203836"/>
    <w:rsid w:val="00203F6D"/>
    <w:rsid w:val="002040FB"/>
    <w:rsid w:val="0020433F"/>
    <w:rsid w:val="0020502F"/>
    <w:rsid w:val="00205059"/>
    <w:rsid w:val="00205429"/>
    <w:rsid w:val="00206B76"/>
    <w:rsid w:val="00206F3D"/>
    <w:rsid w:val="00211EE9"/>
    <w:rsid w:val="00212527"/>
    <w:rsid w:val="0021352D"/>
    <w:rsid w:val="00213B65"/>
    <w:rsid w:val="002147CA"/>
    <w:rsid w:val="00215738"/>
    <w:rsid w:val="00216A3C"/>
    <w:rsid w:val="00216C85"/>
    <w:rsid w:val="00216F60"/>
    <w:rsid w:val="00217330"/>
    <w:rsid w:val="00217B6C"/>
    <w:rsid w:val="00217BEE"/>
    <w:rsid w:val="002206B6"/>
    <w:rsid w:val="00220AA6"/>
    <w:rsid w:val="002212C8"/>
    <w:rsid w:val="0022165B"/>
    <w:rsid w:val="00221C10"/>
    <w:rsid w:val="002222C0"/>
    <w:rsid w:val="002224E2"/>
    <w:rsid w:val="00223621"/>
    <w:rsid w:val="00224B92"/>
    <w:rsid w:val="00226B81"/>
    <w:rsid w:val="002278DA"/>
    <w:rsid w:val="00227A89"/>
    <w:rsid w:val="00233FBC"/>
    <w:rsid w:val="002341D8"/>
    <w:rsid w:val="0023534B"/>
    <w:rsid w:val="00235A16"/>
    <w:rsid w:val="00237622"/>
    <w:rsid w:val="00237EA1"/>
    <w:rsid w:val="00240391"/>
    <w:rsid w:val="0024040B"/>
    <w:rsid w:val="00240628"/>
    <w:rsid w:val="00240D6A"/>
    <w:rsid w:val="00242493"/>
    <w:rsid w:val="00242758"/>
    <w:rsid w:val="00242E8F"/>
    <w:rsid w:val="0024467F"/>
    <w:rsid w:val="00244F62"/>
    <w:rsid w:val="002453F9"/>
    <w:rsid w:val="00245B5D"/>
    <w:rsid w:val="002470FE"/>
    <w:rsid w:val="002522C2"/>
    <w:rsid w:val="002525DA"/>
    <w:rsid w:val="002529C6"/>
    <w:rsid w:val="00252EF9"/>
    <w:rsid w:val="00252F7E"/>
    <w:rsid w:val="002531A4"/>
    <w:rsid w:val="0025349C"/>
    <w:rsid w:val="00253CC6"/>
    <w:rsid w:val="00254805"/>
    <w:rsid w:val="00254A8B"/>
    <w:rsid w:val="0025612F"/>
    <w:rsid w:val="00256321"/>
    <w:rsid w:val="00257B36"/>
    <w:rsid w:val="00257D58"/>
    <w:rsid w:val="002613E0"/>
    <w:rsid w:val="00261844"/>
    <w:rsid w:val="00261FFA"/>
    <w:rsid w:val="002621B5"/>
    <w:rsid w:val="002623B5"/>
    <w:rsid w:val="00262C8B"/>
    <w:rsid w:val="002634C4"/>
    <w:rsid w:val="00263569"/>
    <w:rsid w:val="002653D4"/>
    <w:rsid w:val="002654E2"/>
    <w:rsid w:val="002656CC"/>
    <w:rsid w:val="00265F68"/>
    <w:rsid w:val="002665DD"/>
    <w:rsid w:val="00266639"/>
    <w:rsid w:val="00267174"/>
    <w:rsid w:val="00270197"/>
    <w:rsid w:val="00270401"/>
    <w:rsid w:val="00271006"/>
    <w:rsid w:val="00271160"/>
    <w:rsid w:val="0027169D"/>
    <w:rsid w:val="00271B14"/>
    <w:rsid w:val="00272C93"/>
    <w:rsid w:val="00273F33"/>
    <w:rsid w:val="00276A95"/>
    <w:rsid w:val="00277DE1"/>
    <w:rsid w:val="0028021C"/>
    <w:rsid w:val="002803D1"/>
    <w:rsid w:val="00280745"/>
    <w:rsid w:val="00280A50"/>
    <w:rsid w:val="00280C04"/>
    <w:rsid w:val="00280E04"/>
    <w:rsid w:val="00281304"/>
    <w:rsid w:val="002818B5"/>
    <w:rsid w:val="00282B48"/>
    <w:rsid w:val="00282E31"/>
    <w:rsid w:val="00283657"/>
    <w:rsid w:val="002843DD"/>
    <w:rsid w:val="002859C3"/>
    <w:rsid w:val="0028699E"/>
    <w:rsid w:val="00286F06"/>
    <w:rsid w:val="00287903"/>
    <w:rsid w:val="00287E64"/>
    <w:rsid w:val="00290F0B"/>
    <w:rsid w:val="002912B7"/>
    <w:rsid w:val="00291648"/>
    <w:rsid w:val="0029281A"/>
    <w:rsid w:val="00293545"/>
    <w:rsid w:val="00293923"/>
    <w:rsid w:val="002940F8"/>
    <w:rsid w:val="00294366"/>
    <w:rsid w:val="002958BE"/>
    <w:rsid w:val="00295A4D"/>
    <w:rsid w:val="00295CCD"/>
    <w:rsid w:val="00296267"/>
    <w:rsid w:val="00296449"/>
    <w:rsid w:val="00296777"/>
    <w:rsid w:val="00296A5A"/>
    <w:rsid w:val="00296E43"/>
    <w:rsid w:val="002979F6"/>
    <w:rsid w:val="00297F6A"/>
    <w:rsid w:val="002A0849"/>
    <w:rsid w:val="002A10DE"/>
    <w:rsid w:val="002A1643"/>
    <w:rsid w:val="002A22C1"/>
    <w:rsid w:val="002A3010"/>
    <w:rsid w:val="002A3471"/>
    <w:rsid w:val="002A3DE2"/>
    <w:rsid w:val="002A40B9"/>
    <w:rsid w:val="002A4106"/>
    <w:rsid w:val="002A470A"/>
    <w:rsid w:val="002A533C"/>
    <w:rsid w:val="002A54DD"/>
    <w:rsid w:val="002A7840"/>
    <w:rsid w:val="002A7A59"/>
    <w:rsid w:val="002B0785"/>
    <w:rsid w:val="002B1565"/>
    <w:rsid w:val="002B359C"/>
    <w:rsid w:val="002B3C49"/>
    <w:rsid w:val="002B42B7"/>
    <w:rsid w:val="002B54E0"/>
    <w:rsid w:val="002B5C61"/>
    <w:rsid w:val="002B761B"/>
    <w:rsid w:val="002B7982"/>
    <w:rsid w:val="002B7A05"/>
    <w:rsid w:val="002C03A1"/>
    <w:rsid w:val="002C0901"/>
    <w:rsid w:val="002C0B2D"/>
    <w:rsid w:val="002C1379"/>
    <w:rsid w:val="002C1FCD"/>
    <w:rsid w:val="002C35F7"/>
    <w:rsid w:val="002C4026"/>
    <w:rsid w:val="002C6987"/>
    <w:rsid w:val="002C6E36"/>
    <w:rsid w:val="002C703D"/>
    <w:rsid w:val="002C74B1"/>
    <w:rsid w:val="002D02DD"/>
    <w:rsid w:val="002D06DA"/>
    <w:rsid w:val="002D0A2C"/>
    <w:rsid w:val="002D1BA5"/>
    <w:rsid w:val="002D30E9"/>
    <w:rsid w:val="002D495F"/>
    <w:rsid w:val="002D4FAA"/>
    <w:rsid w:val="002D564B"/>
    <w:rsid w:val="002D571C"/>
    <w:rsid w:val="002D5B06"/>
    <w:rsid w:val="002D67F4"/>
    <w:rsid w:val="002D7723"/>
    <w:rsid w:val="002E01B2"/>
    <w:rsid w:val="002E18C0"/>
    <w:rsid w:val="002E1929"/>
    <w:rsid w:val="002E2769"/>
    <w:rsid w:val="002E2D60"/>
    <w:rsid w:val="002E2E13"/>
    <w:rsid w:val="002E3177"/>
    <w:rsid w:val="002E39E6"/>
    <w:rsid w:val="002E44D9"/>
    <w:rsid w:val="002E5AA7"/>
    <w:rsid w:val="002E5C31"/>
    <w:rsid w:val="002E6A32"/>
    <w:rsid w:val="002E7CDC"/>
    <w:rsid w:val="002F0183"/>
    <w:rsid w:val="002F0E2E"/>
    <w:rsid w:val="002F22D7"/>
    <w:rsid w:val="002F2846"/>
    <w:rsid w:val="00300BE4"/>
    <w:rsid w:val="00301A7F"/>
    <w:rsid w:val="00302C3B"/>
    <w:rsid w:val="00302F1A"/>
    <w:rsid w:val="00303965"/>
    <w:rsid w:val="00303A7A"/>
    <w:rsid w:val="00304A68"/>
    <w:rsid w:val="00305CDC"/>
    <w:rsid w:val="003061C8"/>
    <w:rsid w:val="00306EFA"/>
    <w:rsid w:val="00307F9C"/>
    <w:rsid w:val="003113E5"/>
    <w:rsid w:val="00311CF2"/>
    <w:rsid w:val="00313B51"/>
    <w:rsid w:val="0031612D"/>
    <w:rsid w:val="00316414"/>
    <w:rsid w:val="0032239A"/>
    <w:rsid w:val="00322AC1"/>
    <w:rsid w:val="00322DBB"/>
    <w:rsid w:val="00322FF2"/>
    <w:rsid w:val="00323566"/>
    <w:rsid w:val="003248FB"/>
    <w:rsid w:val="00324F81"/>
    <w:rsid w:val="00326A33"/>
    <w:rsid w:val="00326ADB"/>
    <w:rsid w:val="00327E8D"/>
    <w:rsid w:val="00333060"/>
    <w:rsid w:val="003332D9"/>
    <w:rsid w:val="00333DAE"/>
    <w:rsid w:val="003341BC"/>
    <w:rsid w:val="00334231"/>
    <w:rsid w:val="00334274"/>
    <w:rsid w:val="003355B7"/>
    <w:rsid w:val="0033598B"/>
    <w:rsid w:val="003361EF"/>
    <w:rsid w:val="00336C70"/>
    <w:rsid w:val="00337212"/>
    <w:rsid w:val="00337871"/>
    <w:rsid w:val="00337C45"/>
    <w:rsid w:val="0034130A"/>
    <w:rsid w:val="00341626"/>
    <w:rsid w:val="003421C2"/>
    <w:rsid w:val="00343387"/>
    <w:rsid w:val="003436DD"/>
    <w:rsid w:val="00344826"/>
    <w:rsid w:val="00344F8B"/>
    <w:rsid w:val="00345621"/>
    <w:rsid w:val="0034650D"/>
    <w:rsid w:val="00346BDB"/>
    <w:rsid w:val="00346CCF"/>
    <w:rsid w:val="003474DB"/>
    <w:rsid w:val="00347864"/>
    <w:rsid w:val="0035010C"/>
    <w:rsid w:val="0035134C"/>
    <w:rsid w:val="0035212D"/>
    <w:rsid w:val="00354CB4"/>
    <w:rsid w:val="00355872"/>
    <w:rsid w:val="0036015B"/>
    <w:rsid w:val="00361020"/>
    <w:rsid w:val="00361871"/>
    <w:rsid w:val="00361F79"/>
    <w:rsid w:val="003654A7"/>
    <w:rsid w:val="003670C0"/>
    <w:rsid w:val="00367153"/>
    <w:rsid w:val="003674AF"/>
    <w:rsid w:val="003677AC"/>
    <w:rsid w:val="00370023"/>
    <w:rsid w:val="0037319D"/>
    <w:rsid w:val="003765B7"/>
    <w:rsid w:val="003767E1"/>
    <w:rsid w:val="00376DEF"/>
    <w:rsid w:val="003771CA"/>
    <w:rsid w:val="00377933"/>
    <w:rsid w:val="00381765"/>
    <w:rsid w:val="00382D70"/>
    <w:rsid w:val="003831BD"/>
    <w:rsid w:val="00383515"/>
    <w:rsid w:val="00383F41"/>
    <w:rsid w:val="00385B61"/>
    <w:rsid w:val="00385E2B"/>
    <w:rsid w:val="003877F8"/>
    <w:rsid w:val="00387E5A"/>
    <w:rsid w:val="003900B5"/>
    <w:rsid w:val="00390264"/>
    <w:rsid w:val="00390AD5"/>
    <w:rsid w:val="00390FB4"/>
    <w:rsid w:val="0039106B"/>
    <w:rsid w:val="003915F0"/>
    <w:rsid w:val="003916A5"/>
    <w:rsid w:val="003921DB"/>
    <w:rsid w:val="0039240A"/>
    <w:rsid w:val="0039245C"/>
    <w:rsid w:val="00392FB1"/>
    <w:rsid w:val="003957A5"/>
    <w:rsid w:val="003958FA"/>
    <w:rsid w:val="0039638C"/>
    <w:rsid w:val="00397886"/>
    <w:rsid w:val="00397B30"/>
    <w:rsid w:val="00397B8A"/>
    <w:rsid w:val="003A0BE0"/>
    <w:rsid w:val="003A32F1"/>
    <w:rsid w:val="003A38CF"/>
    <w:rsid w:val="003A4221"/>
    <w:rsid w:val="003A4B3B"/>
    <w:rsid w:val="003A4E19"/>
    <w:rsid w:val="003A61B0"/>
    <w:rsid w:val="003A6CD9"/>
    <w:rsid w:val="003A7B71"/>
    <w:rsid w:val="003B00F7"/>
    <w:rsid w:val="003B0489"/>
    <w:rsid w:val="003B05C3"/>
    <w:rsid w:val="003B05D7"/>
    <w:rsid w:val="003B09C2"/>
    <w:rsid w:val="003B0D83"/>
    <w:rsid w:val="003B0E5D"/>
    <w:rsid w:val="003B28DB"/>
    <w:rsid w:val="003B322C"/>
    <w:rsid w:val="003B3322"/>
    <w:rsid w:val="003B3684"/>
    <w:rsid w:val="003B3A2C"/>
    <w:rsid w:val="003B3ACA"/>
    <w:rsid w:val="003B3DE0"/>
    <w:rsid w:val="003B530C"/>
    <w:rsid w:val="003B6CF9"/>
    <w:rsid w:val="003C02E7"/>
    <w:rsid w:val="003C0A38"/>
    <w:rsid w:val="003C1E0F"/>
    <w:rsid w:val="003C216C"/>
    <w:rsid w:val="003C2F0F"/>
    <w:rsid w:val="003C4192"/>
    <w:rsid w:val="003C49C7"/>
    <w:rsid w:val="003C4F17"/>
    <w:rsid w:val="003C5734"/>
    <w:rsid w:val="003C57E8"/>
    <w:rsid w:val="003C5B40"/>
    <w:rsid w:val="003C7A23"/>
    <w:rsid w:val="003D0288"/>
    <w:rsid w:val="003D0827"/>
    <w:rsid w:val="003D0AF1"/>
    <w:rsid w:val="003D0D2B"/>
    <w:rsid w:val="003D2709"/>
    <w:rsid w:val="003D290D"/>
    <w:rsid w:val="003D2F82"/>
    <w:rsid w:val="003D4F20"/>
    <w:rsid w:val="003D5228"/>
    <w:rsid w:val="003D5DB8"/>
    <w:rsid w:val="003D6F8D"/>
    <w:rsid w:val="003D7C55"/>
    <w:rsid w:val="003E02A3"/>
    <w:rsid w:val="003E0AA0"/>
    <w:rsid w:val="003E0F50"/>
    <w:rsid w:val="003E1839"/>
    <w:rsid w:val="003E1AE7"/>
    <w:rsid w:val="003E1F3D"/>
    <w:rsid w:val="003E3419"/>
    <w:rsid w:val="003E4160"/>
    <w:rsid w:val="003E6F9D"/>
    <w:rsid w:val="003F0400"/>
    <w:rsid w:val="003F04CD"/>
    <w:rsid w:val="003F076D"/>
    <w:rsid w:val="003F2BA6"/>
    <w:rsid w:val="003F2BC0"/>
    <w:rsid w:val="003F2DF0"/>
    <w:rsid w:val="003F476C"/>
    <w:rsid w:val="003F5BA1"/>
    <w:rsid w:val="003F601F"/>
    <w:rsid w:val="003F6CCC"/>
    <w:rsid w:val="004006AC"/>
    <w:rsid w:val="00402488"/>
    <w:rsid w:val="00402677"/>
    <w:rsid w:val="00403261"/>
    <w:rsid w:val="00403DB9"/>
    <w:rsid w:val="00404954"/>
    <w:rsid w:val="00404F6A"/>
    <w:rsid w:val="00405571"/>
    <w:rsid w:val="00405BC6"/>
    <w:rsid w:val="00406211"/>
    <w:rsid w:val="004063DD"/>
    <w:rsid w:val="004100D1"/>
    <w:rsid w:val="0041078B"/>
    <w:rsid w:val="004109AF"/>
    <w:rsid w:val="00411DFA"/>
    <w:rsid w:val="00411E57"/>
    <w:rsid w:val="00411F8A"/>
    <w:rsid w:val="0041248C"/>
    <w:rsid w:val="00412519"/>
    <w:rsid w:val="00412585"/>
    <w:rsid w:val="004131F7"/>
    <w:rsid w:val="004137C7"/>
    <w:rsid w:val="004137DF"/>
    <w:rsid w:val="00414974"/>
    <w:rsid w:val="004152D6"/>
    <w:rsid w:val="00415604"/>
    <w:rsid w:val="0041568F"/>
    <w:rsid w:val="00415EBB"/>
    <w:rsid w:val="00416328"/>
    <w:rsid w:val="00416A47"/>
    <w:rsid w:val="00416C00"/>
    <w:rsid w:val="00416DF4"/>
    <w:rsid w:val="00417BEA"/>
    <w:rsid w:val="00420858"/>
    <w:rsid w:val="0042197C"/>
    <w:rsid w:val="00423D88"/>
    <w:rsid w:val="00423E57"/>
    <w:rsid w:val="00424F63"/>
    <w:rsid w:val="004251E9"/>
    <w:rsid w:val="00425335"/>
    <w:rsid w:val="00425739"/>
    <w:rsid w:val="00430216"/>
    <w:rsid w:val="004306DA"/>
    <w:rsid w:val="004310D1"/>
    <w:rsid w:val="00431115"/>
    <w:rsid w:val="00431A1A"/>
    <w:rsid w:val="00432510"/>
    <w:rsid w:val="00432743"/>
    <w:rsid w:val="004349B1"/>
    <w:rsid w:val="0043542F"/>
    <w:rsid w:val="004355C6"/>
    <w:rsid w:val="00435801"/>
    <w:rsid w:val="00436E7A"/>
    <w:rsid w:val="00437803"/>
    <w:rsid w:val="00437D8C"/>
    <w:rsid w:val="00437F6E"/>
    <w:rsid w:val="0044029F"/>
    <w:rsid w:val="00440303"/>
    <w:rsid w:val="00441D5A"/>
    <w:rsid w:val="004421F1"/>
    <w:rsid w:val="00442731"/>
    <w:rsid w:val="00442950"/>
    <w:rsid w:val="00443297"/>
    <w:rsid w:val="004432B1"/>
    <w:rsid w:val="004433E5"/>
    <w:rsid w:val="004440C8"/>
    <w:rsid w:val="00444423"/>
    <w:rsid w:val="00444B98"/>
    <w:rsid w:val="00444FE0"/>
    <w:rsid w:val="0044581C"/>
    <w:rsid w:val="00446A8F"/>
    <w:rsid w:val="004511A3"/>
    <w:rsid w:val="0045194D"/>
    <w:rsid w:val="00451B19"/>
    <w:rsid w:val="00452ACF"/>
    <w:rsid w:val="004534B7"/>
    <w:rsid w:val="0045391D"/>
    <w:rsid w:val="0045443B"/>
    <w:rsid w:val="00455E83"/>
    <w:rsid w:val="00456E3E"/>
    <w:rsid w:val="0045731E"/>
    <w:rsid w:val="00460C44"/>
    <w:rsid w:val="00460F42"/>
    <w:rsid w:val="00461467"/>
    <w:rsid w:val="004619FE"/>
    <w:rsid w:val="00461CA0"/>
    <w:rsid w:val="004620B6"/>
    <w:rsid w:val="00462523"/>
    <w:rsid w:val="00463310"/>
    <w:rsid w:val="004637A1"/>
    <w:rsid w:val="00463B9D"/>
    <w:rsid w:val="00463C76"/>
    <w:rsid w:val="0046414F"/>
    <w:rsid w:val="00464293"/>
    <w:rsid w:val="00464E92"/>
    <w:rsid w:val="00464FF7"/>
    <w:rsid w:val="004669BD"/>
    <w:rsid w:val="00467679"/>
    <w:rsid w:val="00467EE5"/>
    <w:rsid w:val="00471181"/>
    <w:rsid w:val="004722A9"/>
    <w:rsid w:val="00472C09"/>
    <w:rsid w:val="00473D1E"/>
    <w:rsid w:val="00473E46"/>
    <w:rsid w:val="00473E4D"/>
    <w:rsid w:val="004747AC"/>
    <w:rsid w:val="00474CE5"/>
    <w:rsid w:val="00475650"/>
    <w:rsid w:val="00475D3B"/>
    <w:rsid w:val="00476BF8"/>
    <w:rsid w:val="00477F6F"/>
    <w:rsid w:val="00477FFD"/>
    <w:rsid w:val="00481412"/>
    <w:rsid w:val="00481D59"/>
    <w:rsid w:val="00481D8A"/>
    <w:rsid w:val="00481D9F"/>
    <w:rsid w:val="00481DF2"/>
    <w:rsid w:val="004835D6"/>
    <w:rsid w:val="00484DEF"/>
    <w:rsid w:val="0048621D"/>
    <w:rsid w:val="00486403"/>
    <w:rsid w:val="00487982"/>
    <w:rsid w:val="00487C2C"/>
    <w:rsid w:val="00487F9B"/>
    <w:rsid w:val="0049027E"/>
    <w:rsid w:val="004908F5"/>
    <w:rsid w:val="00490A90"/>
    <w:rsid w:val="00490AFD"/>
    <w:rsid w:val="00491EFF"/>
    <w:rsid w:val="0049293D"/>
    <w:rsid w:val="00493067"/>
    <w:rsid w:val="00493F8C"/>
    <w:rsid w:val="00495584"/>
    <w:rsid w:val="00495B67"/>
    <w:rsid w:val="0049621E"/>
    <w:rsid w:val="004963A7"/>
    <w:rsid w:val="00496758"/>
    <w:rsid w:val="0049677E"/>
    <w:rsid w:val="004969FC"/>
    <w:rsid w:val="00496E99"/>
    <w:rsid w:val="0049705A"/>
    <w:rsid w:val="00497164"/>
    <w:rsid w:val="004976D6"/>
    <w:rsid w:val="004A0BDB"/>
    <w:rsid w:val="004A0C6A"/>
    <w:rsid w:val="004A0D03"/>
    <w:rsid w:val="004A0D33"/>
    <w:rsid w:val="004A18E3"/>
    <w:rsid w:val="004A25F8"/>
    <w:rsid w:val="004A2903"/>
    <w:rsid w:val="004A30E5"/>
    <w:rsid w:val="004A3807"/>
    <w:rsid w:val="004A3EFE"/>
    <w:rsid w:val="004A5214"/>
    <w:rsid w:val="004A5908"/>
    <w:rsid w:val="004A5F2B"/>
    <w:rsid w:val="004A6245"/>
    <w:rsid w:val="004A6B2B"/>
    <w:rsid w:val="004A713A"/>
    <w:rsid w:val="004A7377"/>
    <w:rsid w:val="004A7C10"/>
    <w:rsid w:val="004B0147"/>
    <w:rsid w:val="004B086B"/>
    <w:rsid w:val="004B0B19"/>
    <w:rsid w:val="004B1FA1"/>
    <w:rsid w:val="004B304A"/>
    <w:rsid w:val="004B3EF7"/>
    <w:rsid w:val="004B54C2"/>
    <w:rsid w:val="004B742A"/>
    <w:rsid w:val="004B769A"/>
    <w:rsid w:val="004C0087"/>
    <w:rsid w:val="004C0253"/>
    <w:rsid w:val="004C061A"/>
    <w:rsid w:val="004C098E"/>
    <w:rsid w:val="004C184A"/>
    <w:rsid w:val="004C1A91"/>
    <w:rsid w:val="004C1DB3"/>
    <w:rsid w:val="004C2D82"/>
    <w:rsid w:val="004C43F5"/>
    <w:rsid w:val="004D01DF"/>
    <w:rsid w:val="004D0AC5"/>
    <w:rsid w:val="004D26D8"/>
    <w:rsid w:val="004D2A00"/>
    <w:rsid w:val="004D2CCD"/>
    <w:rsid w:val="004D4EEB"/>
    <w:rsid w:val="004D5B2D"/>
    <w:rsid w:val="004D6174"/>
    <w:rsid w:val="004D6663"/>
    <w:rsid w:val="004D7679"/>
    <w:rsid w:val="004E1363"/>
    <w:rsid w:val="004E287E"/>
    <w:rsid w:val="004E3B9D"/>
    <w:rsid w:val="004E3CC4"/>
    <w:rsid w:val="004E3E68"/>
    <w:rsid w:val="004E47E9"/>
    <w:rsid w:val="004E4A05"/>
    <w:rsid w:val="004E50E0"/>
    <w:rsid w:val="004E6659"/>
    <w:rsid w:val="004E70D0"/>
    <w:rsid w:val="004E7969"/>
    <w:rsid w:val="004F126B"/>
    <w:rsid w:val="004F2A1B"/>
    <w:rsid w:val="004F2DA7"/>
    <w:rsid w:val="004F3B1F"/>
    <w:rsid w:val="004F4332"/>
    <w:rsid w:val="004F46CE"/>
    <w:rsid w:val="004F5899"/>
    <w:rsid w:val="004F62E5"/>
    <w:rsid w:val="00501C37"/>
    <w:rsid w:val="00502252"/>
    <w:rsid w:val="00502A6C"/>
    <w:rsid w:val="00503A36"/>
    <w:rsid w:val="00506947"/>
    <w:rsid w:val="00506D4A"/>
    <w:rsid w:val="005073F4"/>
    <w:rsid w:val="00507CF9"/>
    <w:rsid w:val="00510548"/>
    <w:rsid w:val="00510C65"/>
    <w:rsid w:val="005110D1"/>
    <w:rsid w:val="00511787"/>
    <w:rsid w:val="00513282"/>
    <w:rsid w:val="00514DC0"/>
    <w:rsid w:val="00515337"/>
    <w:rsid w:val="00515BFC"/>
    <w:rsid w:val="0051708E"/>
    <w:rsid w:val="00517CB4"/>
    <w:rsid w:val="00521B03"/>
    <w:rsid w:val="00521FDE"/>
    <w:rsid w:val="00522CDE"/>
    <w:rsid w:val="00523C5A"/>
    <w:rsid w:val="00523D8B"/>
    <w:rsid w:val="00525C6D"/>
    <w:rsid w:val="00525DB8"/>
    <w:rsid w:val="0052629B"/>
    <w:rsid w:val="0052639F"/>
    <w:rsid w:val="005264DE"/>
    <w:rsid w:val="005273D4"/>
    <w:rsid w:val="00527688"/>
    <w:rsid w:val="005279F1"/>
    <w:rsid w:val="0053049D"/>
    <w:rsid w:val="00530BFD"/>
    <w:rsid w:val="00531526"/>
    <w:rsid w:val="00531D20"/>
    <w:rsid w:val="0053215A"/>
    <w:rsid w:val="00532976"/>
    <w:rsid w:val="00532B50"/>
    <w:rsid w:val="005331DE"/>
    <w:rsid w:val="005338C9"/>
    <w:rsid w:val="00533B77"/>
    <w:rsid w:val="00534100"/>
    <w:rsid w:val="00534B83"/>
    <w:rsid w:val="00535505"/>
    <w:rsid w:val="00535969"/>
    <w:rsid w:val="00535FC9"/>
    <w:rsid w:val="00536A66"/>
    <w:rsid w:val="005374DC"/>
    <w:rsid w:val="00540BE8"/>
    <w:rsid w:val="00542B08"/>
    <w:rsid w:val="00543DA4"/>
    <w:rsid w:val="005451A3"/>
    <w:rsid w:val="005451EC"/>
    <w:rsid w:val="00546541"/>
    <w:rsid w:val="005466EA"/>
    <w:rsid w:val="00546710"/>
    <w:rsid w:val="00546C11"/>
    <w:rsid w:val="00546DE9"/>
    <w:rsid w:val="00546EB0"/>
    <w:rsid w:val="005470FE"/>
    <w:rsid w:val="005507AA"/>
    <w:rsid w:val="00550865"/>
    <w:rsid w:val="00550E60"/>
    <w:rsid w:val="00551845"/>
    <w:rsid w:val="00553927"/>
    <w:rsid w:val="00553935"/>
    <w:rsid w:val="00553AAC"/>
    <w:rsid w:val="005545C1"/>
    <w:rsid w:val="00554D13"/>
    <w:rsid w:val="00554DAE"/>
    <w:rsid w:val="0055535C"/>
    <w:rsid w:val="00555A8F"/>
    <w:rsid w:val="0055607D"/>
    <w:rsid w:val="00556BEB"/>
    <w:rsid w:val="00557C58"/>
    <w:rsid w:val="00561A65"/>
    <w:rsid w:val="00561E15"/>
    <w:rsid w:val="005629D1"/>
    <w:rsid w:val="00562F80"/>
    <w:rsid w:val="00563E40"/>
    <w:rsid w:val="005678C4"/>
    <w:rsid w:val="005679DE"/>
    <w:rsid w:val="00567ADD"/>
    <w:rsid w:val="00571241"/>
    <w:rsid w:val="00571470"/>
    <w:rsid w:val="00572CDE"/>
    <w:rsid w:val="00573AC6"/>
    <w:rsid w:val="0057430E"/>
    <w:rsid w:val="00574B60"/>
    <w:rsid w:val="00574BE4"/>
    <w:rsid w:val="00576B90"/>
    <w:rsid w:val="0057799E"/>
    <w:rsid w:val="00581383"/>
    <w:rsid w:val="00581655"/>
    <w:rsid w:val="00581C53"/>
    <w:rsid w:val="00582250"/>
    <w:rsid w:val="00582B27"/>
    <w:rsid w:val="005839BE"/>
    <w:rsid w:val="00584EDB"/>
    <w:rsid w:val="0058522F"/>
    <w:rsid w:val="005854A8"/>
    <w:rsid w:val="00585831"/>
    <w:rsid w:val="00585B83"/>
    <w:rsid w:val="00585EF7"/>
    <w:rsid w:val="00586133"/>
    <w:rsid w:val="00586490"/>
    <w:rsid w:val="00586E01"/>
    <w:rsid w:val="00587A69"/>
    <w:rsid w:val="00590311"/>
    <w:rsid w:val="00590739"/>
    <w:rsid w:val="005913AF"/>
    <w:rsid w:val="005915E9"/>
    <w:rsid w:val="0059218C"/>
    <w:rsid w:val="00593865"/>
    <w:rsid w:val="00593A89"/>
    <w:rsid w:val="00594080"/>
    <w:rsid w:val="005946A5"/>
    <w:rsid w:val="00595666"/>
    <w:rsid w:val="00596AF3"/>
    <w:rsid w:val="00596B23"/>
    <w:rsid w:val="005971BF"/>
    <w:rsid w:val="005971E6"/>
    <w:rsid w:val="00597DA4"/>
    <w:rsid w:val="00597FE2"/>
    <w:rsid w:val="005A0342"/>
    <w:rsid w:val="005A070A"/>
    <w:rsid w:val="005A18D9"/>
    <w:rsid w:val="005A279F"/>
    <w:rsid w:val="005A3059"/>
    <w:rsid w:val="005A3D17"/>
    <w:rsid w:val="005A3FD7"/>
    <w:rsid w:val="005A4EC1"/>
    <w:rsid w:val="005A53E2"/>
    <w:rsid w:val="005A654F"/>
    <w:rsid w:val="005A6C0C"/>
    <w:rsid w:val="005A7313"/>
    <w:rsid w:val="005A7483"/>
    <w:rsid w:val="005A7B5A"/>
    <w:rsid w:val="005B0A42"/>
    <w:rsid w:val="005B1E18"/>
    <w:rsid w:val="005B22A5"/>
    <w:rsid w:val="005B22DA"/>
    <w:rsid w:val="005B235E"/>
    <w:rsid w:val="005B3203"/>
    <w:rsid w:val="005B35A0"/>
    <w:rsid w:val="005B4443"/>
    <w:rsid w:val="005B491E"/>
    <w:rsid w:val="005B527F"/>
    <w:rsid w:val="005B621F"/>
    <w:rsid w:val="005B6F25"/>
    <w:rsid w:val="005B70E0"/>
    <w:rsid w:val="005C01AB"/>
    <w:rsid w:val="005C0557"/>
    <w:rsid w:val="005C0E70"/>
    <w:rsid w:val="005C3379"/>
    <w:rsid w:val="005C3C0C"/>
    <w:rsid w:val="005C450D"/>
    <w:rsid w:val="005C70F8"/>
    <w:rsid w:val="005D0C78"/>
    <w:rsid w:val="005D14EF"/>
    <w:rsid w:val="005D20CF"/>
    <w:rsid w:val="005D22B5"/>
    <w:rsid w:val="005D25B4"/>
    <w:rsid w:val="005D2642"/>
    <w:rsid w:val="005D27CD"/>
    <w:rsid w:val="005D2906"/>
    <w:rsid w:val="005D2DB3"/>
    <w:rsid w:val="005D3958"/>
    <w:rsid w:val="005D3A7C"/>
    <w:rsid w:val="005D4865"/>
    <w:rsid w:val="005D5A8E"/>
    <w:rsid w:val="005D5F2A"/>
    <w:rsid w:val="005D5FC0"/>
    <w:rsid w:val="005D6907"/>
    <w:rsid w:val="005D6AC7"/>
    <w:rsid w:val="005D6E63"/>
    <w:rsid w:val="005D71CF"/>
    <w:rsid w:val="005E08E0"/>
    <w:rsid w:val="005E0F12"/>
    <w:rsid w:val="005E2A04"/>
    <w:rsid w:val="005E2E47"/>
    <w:rsid w:val="005E48FC"/>
    <w:rsid w:val="005E4F22"/>
    <w:rsid w:val="005E646D"/>
    <w:rsid w:val="005E6793"/>
    <w:rsid w:val="005E6F1F"/>
    <w:rsid w:val="005F0A00"/>
    <w:rsid w:val="005F1F90"/>
    <w:rsid w:val="005F2374"/>
    <w:rsid w:val="005F34D0"/>
    <w:rsid w:val="005F36D8"/>
    <w:rsid w:val="005F3CCF"/>
    <w:rsid w:val="005F451D"/>
    <w:rsid w:val="005F4614"/>
    <w:rsid w:val="005F552E"/>
    <w:rsid w:val="005F6460"/>
    <w:rsid w:val="005F6B25"/>
    <w:rsid w:val="005F6BA0"/>
    <w:rsid w:val="005F7B4E"/>
    <w:rsid w:val="00600117"/>
    <w:rsid w:val="00600DBE"/>
    <w:rsid w:val="006018DD"/>
    <w:rsid w:val="00601D7E"/>
    <w:rsid w:val="006020E7"/>
    <w:rsid w:val="00603539"/>
    <w:rsid w:val="00604924"/>
    <w:rsid w:val="00604DC2"/>
    <w:rsid w:val="00605B31"/>
    <w:rsid w:val="00605CC3"/>
    <w:rsid w:val="00605E20"/>
    <w:rsid w:val="00605FA7"/>
    <w:rsid w:val="006063EC"/>
    <w:rsid w:val="00606D28"/>
    <w:rsid w:val="0060749F"/>
    <w:rsid w:val="0060759E"/>
    <w:rsid w:val="00607A5A"/>
    <w:rsid w:val="00607B6F"/>
    <w:rsid w:val="0061010A"/>
    <w:rsid w:val="006109B0"/>
    <w:rsid w:val="00611C92"/>
    <w:rsid w:val="00611D9E"/>
    <w:rsid w:val="00612E02"/>
    <w:rsid w:val="00613222"/>
    <w:rsid w:val="0061336B"/>
    <w:rsid w:val="00613A8A"/>
    <w:rsid w:val="0061593E"/>
    <w:rsid w:val="00615959"/>
    <w:rsid w:val="0061734D"/>
    <w:rsid w:val="006175F5"/>
    <w:rsid w:val="00617DEC"/>
    <w:rsid w:val="00620537"/>
    <w:rsid w:val="00620BFE"/>
    <w:rsid w:val="00623FDD"/>
    <w:rsid w:val="006253D0"/>
    <w:rsid w:val="006307EE"/>
    <w:rsid w:val="006308B6"/>
    <w:rsid w:val="006313BD"/>
    <w:rsid w:val="0063161B"/>
    <w:rsid w:val="00631A08"/>
    <w:rsid w:val="00631A40"/>
    <w:rsid w:val="00632A81"/>
    <w:rsid w:val="0063343E"/>
    <w:rsid w:val="006349D3"/>
    <w:rsid w:val="006352B9"/>
    <w:rsid w:val="006357B9"/>
    <w:rsid w:val="00635FC7"/>
    <w:rsid w:val="00635FF4"/>
    <w:rsid w:val="00637A6A"/>
    <w:rsid w:val="00640E30"/>
    <w:rsid w:val="0064119C"/>
    <w:rsid w:val="00641608"/>
    <w:rsid w:val="00641BA7"/>
    <w:rsid w:val="006421C0"/>
    <w:rsid w:val="006424E1"/>
    <w:rsid w:val="00642EAC"/>
    <w:rsid w:val="00642ECF"/>
    <w:rsid w:val="00643CD3"/>
    <w:rsid w:val="00644AC9"/>
    <w:rsid w:val="0064580C"/>
    <w:rsid w:val="00646E4C"/>
    <w:rsid w:val="00647C6C"/>
    <w:rsid w:val="00651BC6"/>
    <w:rsid w:val="006524C5"/>
    <w:rsid w:val="0065258C"/>
    <w:rsid w:val="006529D2"/>
    <w:rsid w:val="006529F3"/>
    <w:rsid w:val="0065335E"/>
    <w:rsid w:val="006543DF"/>
    <w:rsid w:val="00655627"/>
    <w:rsid w:val="0065562D"/>
    <w:rsid w:val="006557FF"/>
    <w:rsid w:val="00655AEC"/>
    <w:rsid w:val="00656256"/>
    <w:rsid w:val="00656D65"/>
    <w:rsid w:val="006578C2"/>
    <w:rsid w:val="00657EB2"/>
    <w:rsid w:val="006606C2"/>
    <w:rsid w:val="00660ACA"/>
    <w:rsid w:val="00661062"/>
    <w:rsid w:val="00661947"/>
    <w:rsid w:val="00661E6C"/>
    <w:rsid w:val="006626C9"/>
    <w:rsid w:val="00662F56"/>
    <w:rsid w:val="00663E3C"/>
    <w:rsid w:val="00664096"/>
    <w:rsid w:val="00664D1B"/>
    <w:rsid w:val="0066519F"/>
    <w:rsid w:val="00665913"/>
    <w:rsid w:val="00666A83"/>
    <w:rsid w:val="00666EA3"/>
    <w:rsid w:val="0066797E"/>
    <w:rsid w:val="00670AA3"/>
    <w:rsid w:val="00672360"/>
    <w:rsid w:val="00672593"/>
    <w:rsid w:val="00672B21"/>
    <w:rsid w:val="006743AE"/>
    <w:rsid w:val="00674975"/>
    <w:rsid w:val="00674E13"/>
    <w:rsid w:val="006759A7"/>
    <w:rsid w:val="00676B04"/>
    <w:rsid w:val="006809F5"/>
    <w:rsid w:val="00680B7D"/>
    <w:rsid w:val="00680E96"/>
    <w:rsid w:val="00681F02"/>
    <w:rsid w:val="0068215C"/>
    <w:rsid w:val="00683C90"/>
    <w:rsid w:val="006856F5"/>
    <w:rsid w:val="0068607D"/>
    <w:rsid w:val="006867ED"/>
    <w:rsid w:val="00686CFC"/>
    <w:rsid w:val="0068712C"/>
    <w:rsid w:val="006874D7"/>
    <w:rsid w:val="00691C3E"/>
    <w:rsid w:val="00692543"/>
    <w:rsid w:val="006926D0"/>
    <w:rsid w:val="006929F2"/>
    <w:rsid w:val="006933FC"/>
    <w:rsid w:val="006939D1"/>
    <w:rsid w:val="00693BCC"/>
    <w:rsid w:val="0069410F"/>
    <w:rsid w:val="00694701"/>
    <w:rsid w:val="00695A32"/>
    <w:rsid w:val="00695B0C"/>
    <w:rsid w:val="0069730C"/>
    <w:rsid w:val="006977FF"/>
    <w:rsid w:val="006A00B4"/>
    <w:rsid w:val="006A04F3"/>
    <w:rsid w:val="006A1F06"/>
    <w:rsid w:val="006A2EAD"/>
    <w:rsid w:val="006A3451"/>
    <w:rsid w:val="006A46BD"/>
    <w:rsid w:val="006A4F8F"/>
    <w:rsid w:val="006A4FA4"/>
    <w:rsid w:val="006A5053"/>
    <w:rsid w:val="006A5285"/>
    <w:rsid w:val="006A54D7"/>
    <w:rsid w:val="006A596A"/>
    <w:rsid w:val="006A715A"/>
    <w:rsid w:val="006B0269"/>
    <w:rsid w:val="006B0755"/>
    <w:rsid w:val="006B1E0D"/>
    <w:rsid w:val="006B4627"/>
    <w:rsid w:val="006B4D6E"/>
    <w:rsid w:val="006B6159"/>
    <w:rsid w:val="006B6940"/>
    <w:rsid w:val="006C055B"/>
    <w:rsid w:val="006C0788"/>
    <w:rsid w:val="006C14AC"/>
    <w:rsid w:val="006C2508"/>
    <w:rsid w:val="006C277A"/>
    <w:rsid w:val="006C2903"/>
    <w:rsid w:val="006C3E8D"/>
    <w:rsid w:val="006C408A"/>
    <w:rsid w:val="006C4D62"/>
    <w:rsid w:val="006C550E"/>
    <w:rsid w:val="006C6475"/>
    <w:rsid w:val="006C7EC4"/>
    <w:rsid w:val="006C7FDA"/>
    <w:rsid w:val="006D03A0"/>
    <w:rsid w:val="006D0EA7"/>
    <w:rsid w:val="006D108B"/>
    <w:rsid w:val="006D13CA"/>
    <w:rsid w:val="006D1606"/>
    <w:rsid w:val="006D1C64"/>
    <w:rsid w:val="006D2637"/>
    <w:rsid w:val="006D2A6A"/>
    <w:rsid w:val="006D2A6B"/>
    <w:rsid w:val="006D2B6C"/>
    <w:rsid w:val="006D2CBA"/>
    <w:rsid w:val="006D347F"/>
    <w:rsid w:val="006D3522"/>
    <w:rsid w:val="006D41EB"/>
    <w:rsid w:val="006D42DF"/>
    <w:rsid w:val="006D4382"/>
    <w:rsid w:val="006D56BC"/>
    <w:rsid w:val="006D58D3"/>
    <w:rsid w:val="006D78D7"/>
    <w:rsid w:val="006E0B45"/>
    <w:rsid w:val="006E2FA1"/>
    <w:rsid w:val="006E46F9"/>
    <w:rsid w:val="006E5227"/>
    <w:rsid w:val="006E629D"/>
    <w:rsid w:val="006E6743"/>
    <w:rsid w:val="006E71A7"/>
    <w:rsid w:val="006F045F"/>
    <w:rsid w:val="006F2A92"/>
    <w:rsid w:val="006F3300"/>
    <w:rsid w:val="006F35BF"/>
    <w:rsid w:val="006F3BEB"/>
    <w:rsid w:val="006F4E8D"/>
    <w:rsid w:val="006F4ECB"/>
    <w:rsid w:val="006F5336"/>
    <w:rsid w:val="006F63C8"/>
    <w:rsid w:val="006F73A9"/>
    <w:rsid w:val="006F75F5"/>
    <w:rsid w:val="006F77D6"/>
    <w:rsid w:val="006F7E90"/>
    <w:rsid w:val="0070107B"/>
    <w:rsid w:val="0070114E"/>
    <w:rsid w:val="007013B2"/>
    <w:rsid w:val="00701B0A"/>
    <w:rsid w:val="00701E36"/>
    <w:rsid w:val="00701EF8"/>
    <w:rsid w:val="00702BF8"/>
    <w:rsid w:val="0070307D"/>
    <w:rsid w:val="007038A2"/>
    <w:rsid w:val="00703C37"/>
    <w:rsid w:val="00703ED2"/>
    <w:rsid w:val="007042EF"/>
    <w:rsid w:val="00704DD9"/>
    <w:rsid w:val="00705695"/>
    <w:rsid w:val="00705CDA"/>
    <w:rsid w:val="007066EF"/>
    <w:rsid w:val="00706D45"/>
    <w:rsid w:val="0070713F"/>
    <w:rsid w:val="0070793F"/>
    <w:rsid w:val="00707AAB"/>
    <w:rsid w:val="00710084"/>
    <w:rsid w:val="007107F8"/>
    <w:rsid w:val="007108C8"/>
    <w:rsid w:val="007114EB"/>
    <w:rsid w:val="00711A17"/>
    <w:rsid w:val="007125C9"/>
    <w:rsid w:val="00712FB7"/>
    <w:rsid w:val="00713986"/>
    <w:rsid w:val="00713CD9"/>
    <w:rsid w:val="007140E2"/>
    <w:rsid w:val="00714D03"/>
    <w:rsid w:val="00715887"/>
    <w:rsid w:val="00715E8F"/>
    <w:rsid w:val="00716C81"/>
    <w:rsid w:val="00716F28"/>
    <w:rsid w:val="007205F4"/>
    <w:rsid w:val="007217F3"/>
    <w:rsid w:val="007236BD"/>
    <w:rsid w:val="00725030"/>
    <w:rsid w:val="007264AA"/>
    <w:rsid w:val="00726B83"/>
    <w:rsid w:val="007305A3"/>
    <w:rsid w:val="00732347"/>
    <w:rsid w:val="00733B79"/>
    <w:rsid w:val="0073458B"/>
    <w:rsid w:val="007347DA"/>
    <w:rsid w:val="00734DB8"/>
    <w:rsid w:val="0073596A"/>
    <w:rsid w:val="007362B2"/>
    <w:rsid w:val="007364EB"/>
    <w:rsid w:val="00737929"/>
    <w:rsid w:val="00737DAA"/>
    <w:rsid w:val="00740081"/>
    <w:rsid w:val="00740098"/>
    <w:rsid w:val="007402FE"/>
    <w:rsid w:val="007411C1"/>
    <w:rsid w:val="00741DC0"/>
    <w:rsid w:val="007426F9"/>
    <w:rsid w:val="007449BF"/>
    <w:rsid w:val="007477DC"/>
    <w:rsid w:val="00747BC4"/>
    <w:rsid w:val="007500B0"/>
    <w:rsid w:val="007502F3"/>
    <w:rsid w:val="007514EC"/>
    <w:rsid w:val="00751EA6"/>
    <w:rsid w:val="0075248F"/>
    <w:rsid w:val="00752634"/>
    <w:rsid w:val="00752B59"/>
    <w:rsid w:val="00754483"/>
    <w:rsid w:val="007559D5"/>
    <w:rsid w:val="0075696D"/>
    <w:rsid w:val="00756DE9"/>
    <w:rsid w:val="0075792D"/>
    <w:rsid w:val="00757A0E"/>
    <w:rsid w:val="00757B9E"/>
    <w:rsid w:val="00757EF6"/>
    <w:rsid w:val="007610CA"/>
    <w:rsid w:val="007615CC"/>
    <w:rsid w:val="0076187A"/>
    <w:rsid w:val="00761FF2"/>
    <w:rsid w:val="00762904"/>
    <w:rsid w:val="007643E1"/>
    <w:rsid w:val="0076443F"/>
    <w:rsid w:val="00764585"/>
    <w:rsid w:val="00765B80"/>
    <w:rsid w:val="00765F2D"/>
    <w:rsid w:val="00766D5B"/>
    <w:rsid w:val="00771B70"/>
    <w:rsid w:val="00772DF1"/>
    <w:rsid w:val="00773AF5"/>
    <w:rsid w:val="007746D5"/>
    <w:rsid w:val="00774F8A"/>
    <w:rsid w:val="0077691F"/>
    <w:rsid w:val="00776A14"/>
    <w:rsid w:val="00777535"/>
    <w:rsid w:val="007778DC"/>
    <w:rsid w:val="0078116A"/>
    <w:rsid w:val="007816AB"/>
    <w:rsid w:val="00781D81"/>
    <w:rsid w:val="007823D9"/>
    <w:rsid w:val="0078298D"/>
    <w:rsid w:val="00782D2C"/>
    <w:rsid w:val="00782E05"/>
    <w:rsid w:val="00783A57"/>
    <w:rsid w:val="00783F75"/>
    <w:rsid w:val="00783F98"/>
    <w:rsid w:val="00784033"/>
    <w:rsid w:val="0078418E"/>
    <w:rsid w:val="00784CFB"/>
    <w:rsid w:val="007857BA"/>
    <w:rsid w:val="007863D7"/>
    <w:rsid w:val="007873F1"/>
    <w:rsid w:val="0078785C"/>
    <w:rsid w:val="00790497"/>
    <w:rsid w:val="00790697"/>
    <w:rsid w:val="00790D98"/>
    <w:rsid w:val="00791F97"/>
    <w:rsid w:val="007922FE"/>
    <w:rsid w:val="007926AF"/>
    <w:rsid w:val="00792CB4"/>
    <w:rsid w:val="00794618"/>
    <w:rsid w:val="00794954"/>
    <w:rsid w:val="00795763"/>
    <w:rsid w:val="00795F97"/>
    <w:rsid w:val="00796732"/>
    <w:rsid w:val="00796B89"/>
    <w:rsid w:val="00796DD0"/>
    <w:rsid w:val="00797BFA"/>
    <w:rsid w:val="007A0988"/>
    <w:rsid w:val="007A15AE"/>
    <w:rsid w:val="007A1FC3"/>
    <w:rsid w:val="007A2AE9"/>
    <w:rsid w:val="007A48E7"/>
    <w:rsid w:val="007A5108"/>
    <w:rsid w:val="007A53B3"/>
    <w:rsid w:val="007A59F7"/>
    <w:rsid w:val="007A6485"/>
    <w:rsid w:val="007A7227"/>
    <w:rsid w:val="007A77E3"/>
    <w:rsid w:val="007B021D"/>
    <w:rsid w:val="007B0658"/>
    <w:rsid w:val="007B0BD3"/>
    <w:rsid w:val="007B11C5"/>
    <w:rsid w:val="007B23C0"/>
    <w:rsid w:val="007B28B9"/>
    <w:rsid w:val="007B2A96"/>
    <w:rsid w:val="007B452E"/>
    <w:rsid w:val="007B66FF"/>
    <w:rsid w:val="007B6842"/>
    <w:rsid w:val="007B68AB"/>
    <w:rsid w:val="007B77EE"/>
    <w:rsid w:val="007C053D"/>
    <w:rsid w:val="007C21BF"/>
    <w:rsid w:val="007C24DA"/>
    <w:rsid w:val="007C28D2"/>
    <w:rsid w:val="007C3ECF"/>
    <w:rsid w:val="007C4158"/>
    <w:rsid w:val="007C463F"/>
    <w:rsid w:val="007C4A48"/>
    <w:rsid w:val="007C4F1C"/>
    <w:rsid w:val="007C5017"/>
    <w:rsid w:val="007C5529"/>
    <w:rsid w:val="007C6B62"/>
    <w:rsid w:val="007C7FA8"/>
    <w:rsid w:val="007D05F1"/>
    <w:rsid w:val="007D0B6E"/>
    <w:rsid w:val="007D12F7"/>
    <w:rsid w:val="007D1338"/>
    <w:rsid w:val="007D2183"/>
    <w:rsid w:val="007D3A7B"/>
    <w:rsid w:val="007D3B38"/>
    <w:rsid w:val="007D40A7"/>
    <w:rsid w:val="007D4FAA"/>
    <w:rsid w:val="007D5335"/>
    <w:rsid w:val="007D627C"/>
    <w:rsid w:val="007D70E3"/>
    <w:rsid w:val="007D7FA7"/>
    <w:rsid w:val="007E148D"/>
    <w:rsid w:val="007E15D1"/>
    <w:rsid w:val="007E184A"/>
    <w:rsid w:val="007E21A7"/>
    <w:rsid w:val="007E26C2"/>
    <w:rsid w:val="007E2C6E"/>
    <w:rsid w:val="007E34AF"/>
    <w:rsid w:val="007E358D"/>
    <w:rsid w:val="007E4657"/>
    <w:rsid w:val="007E4C7B"/>
    <w:rsid w:val="007E4D2D"/>
    <w:rsid w:val="007E54F8"/>
    <w:rsid w:val="007E5640"/>
    <w:rsid w:val="007E6844"/>
    <w:rsid w:val="007E73F7"/>
    <w:rsid w:val="007E7848"/>
    <w:rsid w:val="007F0696"/>
    <w:rsid w:val="007F25CC"/>
    <w:rsid w:val="007F2BB7"/>
    <w:rsid w:val="007F2F84"/>
    <w:rsid w:val="007F2F93"/>
    <w:rsid w:val="007F5EDC"/>
    <w:rsid w:val="007F61A4"/>
    <w:rsid w:val="007F7503"/>
    <w:rsid w:val="008012E0"/>
    <w:rsid w:val="00801718"/>
    <w:rsid w:val="00801E49"/>
    <w:rsid w:val="008037F1"/>
    <w:rsid w:val="00803E36"/>
    <w:rsid w:val="00803F50"/>
    <w:rsid w:val="0080574B"/>
    <w:rsid w:val="00807402"/>
    <w:rsid w:val="008077E0"/>
    <w:rsid w:val="00810DC5"/>
    <w:rsid w:val="0081103E"/>
    <w:rsid w:val="00812C16"/>
    <w:rsid w:val="008136D3"/>
    <w:rsid w:val="00814566"/>
    <w:rsid w:val="00815F8B"/>
    <w:rsid w:val="00816B27"/>
    <w:rsid w:val="0081738A"/>
    <w:rsid w:val="00817C96"/>
    <w:rsid w:val="008210D9"/>
    <w:rsid w:val="008212F6"/>
    <w:rsid w:val="0082240A"/>
    <w:rsid w:val="00822BFA"/>
    <w:rsid w:val="00823163"/>
    <w:rsid w:val="00823BC7"/>
    <w:rsid w:val="00823BE8"/>
    <w:rsid w:val="0082546D"/>
    <w:rsid w:val="00826354"/>
    <w:rsid w:val="00826899"/>
    <w:rsid w:val="008274FC"/>
    <w:rsid w:val="008301BA"/>
    <w:rsid w:val="008304F3"/>
    <w:rsid w:val="00830E57"/>
    <w:rsid w:val="00831462"/>
    <w:rsid w:val="008320E4"/>
    <w:rsid w:val="008326B4"/>
    <w:rsid w:val="0083310A"/>
    <w:rsid w:val="008344C0"/>
    <w:rsid w:val="00834589"/>
    <w:rsid w:val="0084011A"/>
    <w:rsid w:val="00840B73"/>
    <w:rsid w:val="00840C87"/>
    <w:rsid w:val="0084128B"/>
    <w:rsid w:val="0084196D"/>
    <w:rsid w:val="00841B0C"/>
    <w:rsid w:val="008426FD"/>
    <w:rsid w:val="00843799"/>
    <w:rsid w:val="00843FE6"/>
    <w:rsid w:val="00844063"/>
    <w:rsid w:val="008442CC"/>
    <w:rsid w:val="00844826"/>
    <w:rsid w:val="00844E9C"/>
    <w:rsid w:val="008450D7"/>
    <w:rsid w:val="00845AEB"/>
    <w:rsid w:val="00846038"/>
    <w:rsid w:val="00846BF4"/>
    <w:rsid w:val="0084713D"/>
    <w:rsid w:val="00850AC4"/>
    <w:rsid w:val="00850C8F"/>
    <w:rsid w:val="00851ED4"/>
    <w:rsid w:val="0085302D"/>
    <w:rsid w:val="008539CA"/>
    <w:rsid w:val="00854114"/>
    <w:rsid w:val="00855446"/>
    <w:rsid w:val="00855A4B"/>
    <w:rsid w:val="00856D3B"/>
    <w:rsid w:val="00857C93"/>
    <w:rsid w:val="008602D0"/>
    <w:rsid w:val="00860467"/>
    <w:rsid w:val="00860543"/>
    <w:rsid w:val="0086101A"/>
    <w:rsid w:val="008610CB"/>
    <w:rsid w:val="00861C39"/>
    <w:rsid w:val="0086285E"/>
    <w:rsid w:val="0086326D"/>
    <w:rsid w:val="00863A92"/>
    <w:rsid w:val="00863BCA"/>
    <w:rsid w:val="00863D69"/>
    <w:rsid w:val="008644A7"/>
    <w:rsid w:val="00864685"/>
    <w:rsid w:val="0086471E"/>
    <w:rsid w:val="008652A0"/>
    <w:rsid w:val="00865C3B"/>
    <w:rsid w:val="00866652"/>
    <w:rsid w:val="00867214"/>
    <w:rsid w:val="0087033B"/>
    <w:rsid w:val="00870479"/>
    <w:rsid w:val="00870A34"/>
    <w:rsid w:val="00871935"/>
    <w:rsid w:val="00871F76"/>
    <w:rsid w:val="00872021"/>
    <w:rsid w:val="0087344B"/>
    <w:rsid w:val="0087356F"/>
    <w:rsid w:val="00873D20"/>
    <w:rsid w:val="008744CD"/>
    <w:rsid w:val="008755B8"/>
    <w:rsid w:val="00875686"/>
    <w:rsid w:val="00876B3A"/>
    <w:rsid w:val="00877D41"/>
    <w:rsid w:val="0088043C"/>
    <w:rsid w:val="00881037"/>
    <w:rsid w:val="0088115F"/>
    <w:rsid w:val="00881220"/>
    <w:rsid w:val="00881AA2"/>
    <w:rsid w:val="008840C7"/>
    <w:rsid w:val="00884A08"/>
    <w:rsid w:val="0088517C"/>
    <w:rsid w:val="00886766"/>
    <w:rsid w:val="00886F5B"/>
    <w:rsid w:val="00890400"/>
    <w:rsid w:val="0089135D"/>
    <w:rsid w:val="00892333"/>
    <w:rsid w:val="008925D2"/>
    <w:rsid w:val="00892646"/>
    <w:rsid w:val="00893061"/>
    <w:rsid w:val="0089377E"/>
    <w:rsid w:val="00894BF9"/>
    <w:rsid w:val="00895D83"/>
    <w:rsid w:val="008971F6"/>
    <w:rsid w:val="008A15A0"/>
    <w:rsid w:val="008A1712"/>
    <w:rsid w:val="008A26E8"/>
    <w:rsid w:val="008A286A"/>
    <w:rsid w:val="008A28CF"/>
    <w:rsid w:val="008A455B"/>
    <w:rsid w:val="008A49A6"/>
    <w:rsid w:val="008A4AB6"/>
    <w:rsid w:val="008A5075"/>
    <w:rsid w:val="008A5AA5"/>
    <w:rsid w:val="008A5C60"/>
    <w:rsid w:val="008A7821"/>
    <w:rsid w:val="008B09C5"/>
    <w:rsid w:val="008B2E47"/>
    <w:rsid w:val="008B3A3E"/>
    <w:rsid w:val="008B48E9"/>
    <w:rsid w:val="008B716A"/>
    <w:rsid w:val="008C0C32"/>
    <w:rsid w:val="008C0DEF"/>
    <w:rsid w:val="008C3AE0"/>
    <w:rsid w:val="008C44F5"/>
    <w:rsid w:val="008C4CAA"/>
    <w:rsid w:val="008C507A"/>
    <w:rsid w:val="008C50CB"/>
    <w:rsid w:val="008C57AB"/>
    <w:rsid w:val="008C58C9"/>
    <w:rsid w:val="008C6887"/>
    <w:rsid w:val="008C7291"/>
    <w:rsid w:val="008C7696"/>
    <w:rsid w:val="008D17BB"/>
    <w:rsid w:val="008D28FE"/>
    <w:rsid w:val="008D40DA"/>
    <w:rsid w:val="008D4A74"/>
    <w:rsid w:val="008D4F08"/>
    <w:rsid w:val="008D604D"/>
    <w:rsid w:val="008D6ABC"/>
    <w:rsid w:val="008D7368"/>
    <w:rsid w:val="008D7497"/>
    <w:rsid w:val="008D7F7E"/>
    <w:rsid w:val="008E1956"/>
    <w:rsid w:val="008E2DEF"/>
    <w:rsid w:val="008E360C"/>
    <w:rsid w:val="008E3F9B"/>
    <w:rsid w:val="008E44DC"/>
    <w:rsid w:val="008E45DD"/>
    <w:rsid w:val="008E5104"/>
    <w:rsid w:val="008E5704"/>
    <w:rsid w:val="008E5CBC"/>
    <w:rsid w:val="008E6D1D"/>
    <w:rsid w:val="008E740D"/>
    <w:rsid w:val="008E792A"/>
    <w:rsid w:val="008E7AFC"/>
    <w:rsid w:val="008F141F"/>
    <w:rsid w:val="008F1583"/>
    <w:rsid w:val="008F2198"/>
    <w:rsid w:val="008F23BE"/>
    <w:rsid w:val="008F25D7"/>
    <w:rsid w:val="008F2691"/>
    <w:rsid w:val="008F29FC"/>
    <w:rsid w:val="008F331F"/>
    <w:rsid w:val="008F3AD2"/>
    <w:rsid w:val="008F4AD3"/>
    <w:rsid w:val="008F51F2"/>
    <w:rsid w:val="008F5782"/>
    <w:rsid w:val="008F5DAC"/>
    <w:rsid w:val="008F5EB8"/>
    <w:rsid w:val="008F5F5C"/>
    <w:rsid w:val="008F677B"/>
    <w:rsid w:val="008F761B"/>
    <w:rsid w:val="008F7CC6"/>
    <w:rsid w:val="00900CDA"/>
    <w:rsid w:val="009013A8"/>
    <w:rsid w:val="00901750"/>
    <w:rsid w:val="00901E50"/>
    <w:rsid w:val="0090210E"/>
    <w:rsid w:val="00902919"/>
    <w:rsid w:val="009034F3"/>
    <w:rsid w:val="00903D77"/>
    <w:rsid w:val="00904AFA"/>
    <w:rsid w:val="0090568F"/>
    <w:rsid w:val="009065C6"/>
    <w:rsid w:val="00906ECB"/>
    <w:rsid w:val="00907363"/>
    <w:rsid w:val="0090745B"/>
    <w:rsid w:val="00907878"/>
    <w:rsid w:val="00907963"/>
    <w:rsid w:val="009079BF"/>
    <w:rsid w:val="009079DB"/>
    <w:rsid w:val="00907AA3"/>
    <w:rsid w:val="00907DB5"/>
    <w:rsid w:val="009106D7"/>
    <w:rsid w:val="009107E9"/>
    <w:rsid w:val="00910C4A"/>
    <w:rsid w:val="00911633"/>
    <w:rsid w:val="009116D3"/>
    <w:rsid w:val="009117EA"/>
    <w:rsid w:val="009146E9"/>
    <w:rsid w:val="00914C90"/>
    <w:rsid w:val="009151A8"/>
    <w:rsid w:val="00917152"/>
    <w:rsid w:val="0091786E"/>
    <w:rsid w:val="00917F8E"/>
    <w:rsid w:val="00920BE3"/>
    <w:rsid w:val="00920D64"/>
    <w:rsid w:val="009210A3"/>
    <w:rsid w:val="009242C3"/>
    <w:rsid w:val="00924421"/>
    <w:rsid w:val="009244F5"/>
    <w:rsid w:val="009245C7"/>
    <w:rsid w:val="00924922"/>
    <w:rsid w:val="00924CD1"/>
    <w:rsid w:val="0092504E"/>
    <w:rsid w:val="009262CB"/>
    <w:rsid w:val="00927FC7"/>
    <w:rsid w:val="00930892"/>
    <w:rsid w:val="0093161D"/>
    <w:rsid w:val="00931660"/>
    <w:rsid w:val="00931AA4"/>
    <w:rsid w:val="00932E97"/>
    <w:rsid w:val="00932F3F"/>
    <w:rsid w:val="009333F8"/>
    <w:rsid w:val="00933564"/>
    <w:rsid w:val="00933909"/>
    <w:rsid w:val="00933C4B"/>
    <w:rsid w:val="00934480"/>
    <w:rsid w:val="00934576"/>
    <w:rsid w:val="00934EBA"/>
    <w:rsid w:val="00935FA5"/>
    <w:rsid w:val="0093606D"/>
    <w:rsid w:val="00936573"/>
    <w:rsid w:val="0093694F"/>
    <w:rsid w:val="0093736D"/>
    <w:rsid w:val="00937857"/>
    <w:rsid w:val="00940D77"/>
    <w:rsid w:val="00940F81"/>
    <w:rsid w:val="009413E2"/>
    <w:rsid w:val="0094146E"/>
    <w:rsid w:val="00941E06"/>
    <w:rsid w:val="009444CE"/>
    <w:rsid w:val="00944C0F"/>
    <w:rsid w:val="009451CE"/>
    <w:rsid w:val="0094699C"/>
    <w:rsid w:val="009469D2"/>
    <w:rsid w:val="00946F3E"/>
    <w:rsid w:val="0095096A"/>
    <w:rsid w:val="00951254"/>
    <w:rsid w:val="00951A68"/>
    <w:rsid w:val="00951EA6"/>
    <w:rsid w:val="00951ECB"/>
    <w:rsid w:val="00952AEC"/>
    <w:rsid w:val="00953515"/>
    <w:rsid w:val="00953DCA"/>
    <w:rsid w:val="00954A14"/>
    <w:rsid w:val="00954F8F"/>
    <w:rsid w:val="00955A2E"/>
    <w:rsid w:val="00956323"/>
    <w:rsid w:val="009565DE"/>
    <w:rsid w:val="009565E1"/>
    <w:rsid w:val="00956851"/>
    <w:rsid w:val="0095759B"/>
    <w:rsid w:val="00960104"/>
    <w:rsid w:val="0096079E"/>
    <w:rsid w:val="00960A35"/>
    <w:rsid w:val="00961C48"/>
    <w:rsid w:val="009636B6"/>
    <w:rsid w:val="00965C5E"/>
    <w:rsid w:val="00965DED"/>
    <w:rsid w:val="0096764C"/>
    <w:rsid w:val="0096767C"/>
    <w:rsid w:val="00967ECC"/>
    <w:rsid w:val="00972D34"/>
    <w:rsid w:val="00972E19"/>
    <w:rsid w:val="0097312E"/>
    <w:rsid w:val="0097495E"/>
    <w:rsid w:val="00975F12"/>
    <w:rsid w:val="00976028"/>
    <w:rsid w:val="00976604"/>
    <w:rsid w:val="00976DC3"/>
    <w:rsid w:val="00976F1E"/>
    <w:rsid w:val="00980192"/>
    <w:rsid w:val="00980D1C"/>
    <w:rsid w:val="0098228F"/>
    <w:rsid w:val="00982903"/>
    <w:rsid w:val="009831AD"/>
    <w:rsid w:val="009838CE"/>
    <w:rsid w:val="0098397C"/>
    <w:rsid w:val="00983ECE"/>
    <w:rsid w:val="009844FA"/>
    <w:rsid w:val="00984911"/>
    <w:rsid w:val="00985F4B"/>
    <w:rsid w:val="00985F90"/>
    <w:rsid w:val="00986260"/>
    <w:rsid w:val="00987A70"/>
    <w:rsid w:val="0099011E"/>
    <w:rsid w:val="00990834"/>
    <w:rsid w:val="00991E92"/>
    <w:rsid w:val="009920BD"/>
    <w:rsid w:val="00995235"/>
    <w:rsid w:val="009956B8"/>
    <w:rsid w:val="00995A9D"/>
    <w:rsid w:val="00996323"/>
    <w:rsid w:val="00996331"/>
    <w:rsid w:val="009966C4"/>
    <w:rsid w:val="009A09BE"/>
    <w:rsid w:val="009A0D12"/>
    <w:rsid w:val="009A0ED2"/>
    <w:rsid w:val="009A0FC4"/>
    <w:rsid w:val="009A2B78"/>
    <w:rsid w:val="009A32C0"/>
    <w:rsid w:val="009A344F"/>
    <w:rsid w:val="009A368E"/>
    <w:rsid w:val="009A743A"/>
    <w:rsid w:val="009A7576"/>
    <w:rsid w:val="009A76D5"/>
    <w:rsid w:val="009B0B64"/>
    <w:rsid w:val="009B1046"/>
    <w:rsid w:val="009B1182"/>
    <w:rsid w:val="009B1711"/>
    <w:rsid w:val="009B18A0"/>
    <w:rsid w:val="009B1B28"/>
    <w:rsid w:val="009B1E75"/>
    <w:rsid w:val="009B21E0"/>
    <w:rsid w:val="009B24B1"/>
    <w:rsid w:val="009B2554"/>
    <w:rsid w:val="009B2D0F"/>
    <w:rsid w:val="009B31A3"/>
    <w:rsid w:val="009B3AA0"/>
    <w:rsid w:val="009B5412"/>
    <w:rsid w:val="009B5A39"/>
    <w:rsid w:val="009B6660"/>
    <w:rsid w:val="009B70D2"/>
    <w:rsid w:val="009B7646"/>
    <w:rsid w:val="009C0B11"/>
    <w:rsid w:val="009C14A2"/>
    <w:rsid w:val="009C3289"/>
    <w:rsid w:val="009C34F3"/>
    <w:rsid w:val="009C38E0"/>
    <w:rsid w:val="009C39EE"/>
    <w:rsid w:val="009C4002"/>
    <w:rsid w:val="009C43F5"/>
    <w:rsid w:val="009C4738"/>
    <w:rsid w:val="009C4B25"/>
    <w:rsid w:val="009C4EEC"/>
    <w:rsid w:val="009C6192"/>
    <w:rsid w:val="009C62A8"/>
    <w:rsid w:val="009C7E76"/>
    <w:rsid w:val="009D048F"/>
    <w:rsid w:val="009D0D37"/>
    <w:rsid w:val="009D15AB"/>
    <w:rsid w:val="009D1AB2"/>
    <w:rsid w:val="009D1D11"/>
    <w:rsid w:val="009D321F"/>
    <w:rsid w:val="009D3996"/>
    <w:rsid w:val="009D4D10"/>
    <w:rsid w:val="009D600A"/>
    <w:rsid w:val="009D65A2"/>
    <w:rsid w:val="009E04F5"/>
    <w:rsid w:val="009E31DD"/>
    <w:rsid w:val="009E3E4A"/>
    <w:rsid w:val="009E409B"/>
    <w:rsid w:val="009E4709"/>
    <w:rsid w:val="009E568B"/>
    <w:rsid w:val="009E76F4"/>
    <w:rsid w:val="009E7D66"/>
    <w:rsid w:val="009F00F4"/>
    <w:rsid w:val="009F059D"/>
    <w:rsid w:val="009F0D30"/>
    <w:rsid w:val="009F1550"/>
    <w:rsid w:val="009F1CCF"/>
    <w:rsid w:val="009F239E"/>
    <w:rsid w:val="009F2BF4"/>
    <w:rsid w:val="009F2FA9"/>
    <w:rsid w:val="009F35D5"/>
    <w:rsid w:val="009F3783"/>
    <w:rsid w:val="009F4054"/>
    <w:rsid w:val="009F4120"/>
    <w:rsid w:val="009F4B84"/>
    <w:rsid w:val="009F4B8C"/>
    <w:rsid w:val="00A002AE"/>
    <w:rsid w:val="00A007E0"/>
    <w:rsid w:val="00A00C84"/>
    <w:rsid w:val="00A014C4"/>
    <w:rsid w:val="00A03A1D"/>
    <w:rsid w:val="00A03D54"/>
    <w:rsid w:val="00A0458B"/>
    <w:rsid w:val="00A04FB2"/>
    <w:rsid w:val="00A0501B"/>
    <w:rsid w:val="00A05AA6"/>
    <w:rsid w:val="00A05DFD"/>
    <w:rsid w:val="00A0693D"/>
    <w:rsid w:val="00A078C2"/>
    <w:rsid w:val="00A07E2A"/>
    <w:rsid w:val="00A10340"/>
    <w:rsid w:val="00A10A56"/>
    <w:rsid w:val="00A10BE1"/>
    <w:rsid w:val="00A10FB4"/>
    <w:rsid w:val="00A12823"/>
    <w:rsid w:val="00A12992"/>
    <w:rsid w:val="00A13813"/>
    <w:rsid w:val="00A14DD4"/>
    <w:rsid w:val="00A15DDC"/>
    <w:rsid w:val="00A16F54"/>
    <w:rsid w:val="00A17B3C"/>
    <w:rsid w:val="00A17EED"/>
    <w:rsid w:val="00A21734"/>
    <w:rsid w:val="00A227D6"/>
    <w:rsid w:val="00A229F0"/>
    <w:rsid w:val="00A22C52"/>
    <w:rsid w:val="00A22E78"/>
    <w:rsid w:val="00A23390"/>
    <w:rsid w:val="00A23661"/>
    <w:rsid w:val="00A24198"/>
    <w:rsid w:val="00A24F1C"/>
    <w:rsid w:val="00A24F34"/>
    <w:rsid w:val="00A264A2"/>
    <w:rsid w:val="00A26656"/>
    <w:rsid w:val="00A2696D"/>
    <w:rsid w:val="00A26E1B"/>
    <w:rsid w:val="00A27C80"/>
    <w:rsid w:val="00A3098C"/>
    <w:rsid w:val="00A31BFB"/>
    <w:rsid w:val="00A31D3B"/>
    <w:rsid w:val="00A321B7"/>
    <w:rsid w:val="00A33707"/>
    <w:rsid w:val="00A33F85"/>
    <w:rsid w:val="00A35181"/>
    <w:rsid w:val="00A3697A"/>
    <w:rsid w:val="00A3778D"/>
    <w:rsid w:val="00A37B2E"/>
    <w:rsid w:val="00A40531"/>
    <w:rsid w:val="00A407BC"/>
    <w:rsid w:val="00A43BFA"/>
    <w:rsid w:val="00A43FE1"/>
    <w:rsid w:val="00A45429"/>
    <w:rsid w:val="00A46075"/>
    <w:rsid w:val="00A47619"/>
    <w:rsid w:val="00A5030B"/>
    <w:rsid w:val="00A50BE1"/>
    <w:rsid w:val="00A5297C"/>
    <w:rsid w:val="00A53D3A"/>
    <w:rsid w:val="00A54388"/>
    <w:rsid w:val="00A54390"/>
    <w:rsid w:val="00A54B44"/>
    <w:rsid w:val="00A54B62"/>
    <w:rsid w:val="00A54C17"/>
    <w:rsid w:val="00A54C94"/>
    <w:rsid w:val="00A54F81"/>
    <w:rsid w:val="00A55956"/>
    <w:rsid w:val="00A55D59"/>
    <w:rsid w:val="00A56136"/>
    <w:rsid w:val="00A60A28"/>
    <w:rsid w:val="00A613AB"/>
    <w:rsid w:val="00A61565"/>
    <w:rsid w:val="00A62139"/>
    <w:rsid w:val="00A638F3"/>
    <w:rsid w:val="00A63FBF"/>
    <w:rsid w:val="00A640AA"/>
    <w:rsid w:val="00A656E4"/>
    <w:rsid w:val="00A66995"/>
    <w:rsid w:val="00A66C42"/>
    <w:rsid w:val="00A6707A"/>
    <w:rsid w:val="00A71282"/>
    <w:rsid w:val="00A7182F"/>
    <w:rsid w:val="00A718C7"/>
    <w:rsid w:val="00A71A88"/>
    <w:rsid w:val="00A71AD0"/>
    <w:rsid w:val="00A74131"/>
    <w:rsid w:val="00A74BF2"/>
    <w:rsid w:val="00A7542E"/>
    <w:rsid w:val="00A765D0"/>
    <w:rsid w:val="00A803CF"/>
    <w:rsid w:val="00A81CD5"/>
    <w:rsid w:val="00A8255A"/>
    <w:rsid w:val="00A85DDC"/>
    <w:rsid w:val="00A8617B"/>
    <w:rsid w:val="00A86B0F"/>
    <w:rsid w:val="00A8785E"/>
    <w:rsid w:val="00A87E10"/>
    <w:rsid w:val="00A90CB6"/>
    <w:rsid w:val="00A913BD"/>
    <w:rsid w:val="00A91545"/>
    <w:rsid w:val="00A91692"/>
    <w:rsid w:val="00A91F94"/>
    <w:rsid w:val="00A92828"/>
    <w:rsid w:val="00A92B2F"/>
    <w:rsid w:val="00A93BAE"/>
    <w:rsid w:val="00A93F88"/>
    <w:rsid w:val="00A94AF0"/>
    <w:rsid w:val="00A94B36"/>
    <w:rsid w:val="00A94F3A"/>
    <w:rsid w:val="00A94F7E"/>
    <w:rsid w:val="00A95E1D"/>
    <w:rsid w:val="00A96025"/>
    <w:rsid w:val="00A96629"/>
    <w:rsid w:val="00A96DA4"/>
    <w:rsid w:val="00A96F72"/>
    <w:rsid w:val="00A9708A"/>
    <w:rsid w:val="00A972AE"/>
    <w:rsid w:val="00A973D0"/>
    <w:rsid w:val="00A976A2"/>
    <w:rsid w:val="00A97BCC"/>
    <w:rsid w:val="00AA0A27"/>
    <w:rsid w:val="00AA122C"/>
    <w:rsid w:val="00AA2DE2"/>
    <w:rsid w:val="00AA2E74"/>
    <w:rsid w:val="00AA4267"/>
    <w:rsid w:val="00AA5FA3"/>
    <w:rsid w:val="00AA5FAD"/>
    <w:rsid w:val="00AA683F"/>
    <w:rsid w:val="00AA6E7C"/>
    <w:rsid w:val="00AA712C"/>
    <w:rsid w:val="00AB114C"/>
    <w:rsid w:val="00AB134F"/>
    <w:rsid w:val="00AB141A"/>
    <w:rsid w:val="00AB1883"/>
    <w:rsid w:val="00AB1ACC"/>
    <w:rsid w:val="00AB1B8C"/>
    <w:rsid w:val="00AB3FBE"/>
    <w:rsid w:val="00AB408E"/>
    <w:rsid w:val="00AB430D"/>
    <w:rsid w:val="00AB43B5"/>
    <w:rsid w:val="00AB459B"/>
    <w:rsid w:val="00AB533E"/>
    <w:rsid w:val="00AB63C4"/>
    <w:rsid w:val="00AB7199"/>
    <w:rsid w:val="00AB7E1C"/>
    <w:rsid w:val="00AB7FD4"/>
    <w:rsid w:val="00AC08F5"/>
    <w:rsid w:val="00AC10C0"/>
    <w:rsid w:val="00AC1D51"/>
    <w:rsid w:val="00AC36CD"/>
    <w:rsid w:val="00AC3CF8"/>
    <w:rsid w:val="00AC4B63"/>
    <w:rsid w:val="00AC6C88"/>
    <w:rsid w:val="00AD00A9"/>
    <w:rsid w:val="00AD070D"/>
    <w:rsid w:val="00AD2A6B"/>
    <w:rsid w:val="00AD405D"/>
    <w:rsid w:val="00AD410F"/>
    <w:rsid w:val="00AD45A4"/>
    <w:rsid w:val="00AD49C9"/>
    <w:rsid w:val="00AD4BC5"/>
    <w:rsid w:val="00AD4BEE"/>
    <w:rsid w:val="00AD4E6E"/>
    <w:rsid w:val="00AD5DF9"/>
    <w:rsid w:val="00AD654A"/>
    <w:rsid w:val="00AD7280"/>
    <w:rsid w:val="00AD7604"/>
    <w:rsid w:val="00AD7AC5"/>
    <w:rsid w:val="00AE1D47"/>
    <w:rsid w:val="00AE1D8C"/>
    <w:rsid w:val="00AE2531"/>
    <w:rsid w:val="00AE2896"/>
    <w:rsid w:val="00AE3121"/>
    <w:rsid w:val="00AE3334"/>
    <w:rsid w:val="00AE391C"/>
    <w:rsid w:val="00AE42EE"/>
    <w:rsid w:val="00AE4AEC"/>
    <w:rsid w:val="00AE4CB5"/>
    <w:rsid w:val="00AE5FAF"/>
    <w:rsid w:val="00AE6441"/>
    <w:rsid w:val="00AE64EA"/>
    <w:rsid w:val="00AE6851"/>
    <w:rsid w:val="00AE691D"/>
    <w:rsid w:val="00AE6F23"/>
    <w:rsid w:val="00AE769D"/>
    <w:rsid w:val="00AE789E"/>
    <w:rsid w:val="00AE7FDD"/>
    <w:rsid w:val="00AF0605"/>
    <w:rsid w:val="00AF0B0F"/>
    <w:rsid w:val="00AF1086"/>
    <w:rsid w:val="00AF17B8"/>
    <w:rsid w:val="00AF1E5F"/>
    <w:rsid w:val="00AF2790"/>
    <w:rsid w:val="00AF335E"/>
    <w:rsid w:val="00AF42D4"/>
    <w:rsid w:val="00AF4D9D"/>
    <w:rsid w:val="00AF4EA4"/>
    <w:rsid w:val="00AF5DAB"/>
    <w:rsid w:val="00AF72CE"/>
    <w:rsid w:val="00AF763C"/>
    <w:rsid w:val="00B009AF"/>
    <w:rsid w:val="00B00E38"/>
    <w:rsid w:val="00B01C82"/>
    <w:rsid w:val="00B0663F"/>
    <w:rsid w:val="00B067E3"/>
    <w:rsid w:val="00B069C3"/>
    <w:rsid w:val="00B06CEE"/>
    <w:rsid w:val="00B101BE"/>
    <w:rsid w:val="00B10E95"/>
    <w:rsid w:val="00B1100B"/>
    <w:rsid w:val="00B12D2B"/>
    <w:rsid w:val="00B13740"/>
    <w:rsid w:val="00B14C7B"/>
    <w:rsid w:val="00B14DEE"/>
    <w:rsid w:val="00B151D0"/>
    <w:rsid w:val="00B1589A"/>
    <w:rsid w:val="00B15E9F"/>
    <w:rsid w:val="00B16632"/>
    <w:rsid w:val="00B1679E"/>
    <w:rsid w:val="00B16A1E"/>
    <w:rsid w:val="00B21BFA"/>
    <w:rsid w:val="00B23005"/>
    <w:rsid w:val="00B2372C"/>
    <w:rsid w:val="00B24150"/>
    <w:rsid w:val="00B24A2F"/>
    <w:rsid w:val="00B24CDB"/>
    <w:rsid w:val="00B25064"/>
    <w:rsid w:val="00B25E05"/>
    <w:rsid w:val="00B26EC9"/>
    <w:rsid w:val="00B2771D"/>
    <w:rsid w:val="00B27D81"/>
    <w:rsid w:val="00B30372"/>
    <w:rsid w:val="00B30F3E"/>
    <w:rsid w:val="00B3136C"/>
    <w:rsid w:val="00B31500"/>
    <w:rsid w:val="00B321F9"/>
    <w:rsid w:val="00B32E34"/>
    <w:rsid w:val="00B3312B"/>
    <w:rsid w:val="00B33944"/>
    <w:rsid w:val="00B342C3"/>
    <w:rsid w:val="00B34A14"/>
    <w:rsid w:val="00B34CDA"/>
    <w:rsid w:val="00B358F9"/>
    <w:rsid w:val="00B35B3E"/>
    <w:rsid w:val="00B35C37"/>
    <w:rsid w:val="00B40385"/>
    <w:rsid w:val="00B40F94"/>
    <w:rsid w:val="00B41143"/>
    <w:rsid w:val="00B41752"/>
    <w:rsid w:val="00B41DEE"/>
    <w:rsid w:val="00B42C76"/>
    <w:rsid w:val="00B43894"/>
    <w:rsid w:val="00B44FBE"/>
    <w:rsid w:val="00B45081"/>
    <w:rsid w:val="00B45334"/>
    <w:rsid w:val="00B4536A"/>
    <w:rsid w:val="00B46256"/>
    <w:rsid w:val="00B465F5"/>
    <w:rsid w:val="00B46640"/>
    <w:rsid w:val="00B47326"/>
    <w:rsid w:val="00B47785"/>
    <w:rsid w:val="00B517D7"/>
    <w:rsid w:val="00B5186B"/>
    <w:rsid w:val="00B52E4B"/>
    <w:rsid w:val="00B5343C"/>
    <w:rsid w:val="00B53D54"/>
    <w:rsid w:val="00B5432B"/>
    <w:rsid w:val="00B54532"/>
    <w:rsid w:val="00B54556"/>
    <w:rsid w:val="00B54A92"/>
    <w:rsid w:val="00B54D68"/>
    <w:rsid w:val="00B55787"/>
    <w:rsid w:val="00B559E2"/>
    <w:rsid w:val="00B56D28"/>
    <w:rsid w:val="00B56F71"/>
    <w:rsid w:val="00B571A8"/>
    <w:rsid w:val="00B5764A"/>
    <w:rsid w:val="00B576AE"/>
    <w:rsid w:val="00B63BED"/>
    <w:rsid w:val="00B63EEE"/>
    <w:rsid w:val="00B65BC1"/>
    <w:rsid w:val="00B65E2E"/>
    <w:rsid w:val="00B66924"/>
    <w:rsid w:val="00B70917"/>
    <w:rsid w:val="00B71675"/>
    <w:rsid w:val="00B726EE"/>
    <w:rsid w:val="00B72A58"/>
    <w:rsid w:val="00B73BD8"/>
    <w:rsid w:val="00B73E27"/>
    <w:rsid w:val="00B74453"/>
    <w:rsid w:val="00B74E1A"/>
    <w:rsid w:val="00B74E66"/>
    <w:rsid w:val="00B74FBB"/>
    <w:rsid w:val="00B750B8"/>
    <w:rsid w:val="00B75D32"/>
    <w:rsid w:val="00B76BEA"/>
    <w:rsid w:val="00B77F37"/>
    <w:rsid w:val="00B81068"/>
    <w:rsid w:val="00B81355"/>
    <w:rsid w:val="00B8207B"/>
    <w:rsid w:val="00B825E1"/>
    <w:rsid w:val="00B8317D"/>
    <w:rsid w:val="00B83EF9"/>
    <w:rsid w:val="00B843CD"/>
    <w:rsid w:val="00B855E1"/>
    <w:rsid w:val="00B86D4E"/>
    <w:rsid w:val="00B87498"/>
    <w:rsid w:val="00B901BF"/>
    <w:rsid w:val="00B910DB"/>
    <w:rsid w:val="00B91BC0"/>
    <w:rsid w:val="00B91FA4"/>
    <w:rsid w:val="00B92296"/>
    <w:rsid w:val="00B92503"/>
    <w:rsid w:val="00B92818"/>
    <w:rsid w:val="00B93888"/>
    <w:rsid w:val="00B93B10"/>
    <w:rsid w:val="00B93C8A"/>
    <w:rsid w:val="00B947F0"/>
    <w:rsid w:val="00B94ED7"/>
    <w:rsid w:val="00BA066D"/>
    <w:rsid w:val="00BA1515"/>
    <w:rsid w:val="00BA17AC"/>
    <w:rsid w:val="00BA1B94"/>
    <w:rsid w:val="00BA29EA"/>
    <w:rsid w:val="00BA32A4"/>
    <w:rsid w:val="00BA3EB7"/>
    <w:rsid w:val="00BA3FBA"/>
    <w:rsid w:val="00BA4762"/>
    <w:rsid w:val="00BA5162"/>
    <w:rsid w:val="00BA6085"/>
    <w:rsid w:val="00BA6CF3"/>
    <w:rsid w:val="00BA6D9A"/>
    <w:rsid w:val="00BA7BB5"/>
    <w:rsid w:val="00BB1455"/>
    <w:rsid w:val="00BB1AB0"/>
    <w:rsid w:val="00BB1D46"/>
    <w:rsid w:val="00BB1F43"/>
    <w:rsid w:val="00BB301F"/>
    <w:rsid w:val="00BB30ED"/>
    <w:rsid w:val="00BB30F1"/>
    <w:rsid w:val="00BB3728"/>
    <w:rsid w:val="00BB3F3A"/>
    <w:rsid w:val="00BB48AE"/>
    <w:rsid w:val="00BB4B20"/>
    <w:rsid w:val="00BB5023"/>
    <w:rsid w:val="00BB565A"/>
    <w:rsid w:val="00BB665B"/>
    <w:rsid w:val="00BB6C38"/>
    <w:rsid w:val="00BC1234"/>
    <w:rsid w:val="00BC12F9"/>
    <w:rsid w:val="00BC1576"/>
    <w:rsid w:val="00BC1B3E"/>
    <w:rsid w:val="00BC31E0"/>
    <w:rsid w:val="00BC39EC"/>
    <w:rsid w:val="00BC44D6"/>
    <w:rsid w:val="00BC4ECA"/>
    <w:rsid w:val="00BC64CC"/>
    <w:rsid w:val="00BC6B16"/>
    <w:rsid w:val="00BC702D"/>
    <w:rsid w:val="00BC7100"/>
    <w:rsid w:val="00BC71FF"/>
    <w:rsid w:val="00BC7BD3"/>
    <w:rsid w:val="00BD0341"/>
    <w:rsid w:val="00BD05D3"/>
    <w:rsid w:val="00BD123A"/>
    <w:rsid w:val="00BD2110"/>
    <w:rsid w:val="00BD21DA"/>
    <w:rsid w:val="00BD2658"/>
    <w:rsid w:val="00BD2A1F"/>
    <w:rsid w:val="00BD2EC4"/>
    <w:rsid w:val="00BD3306"/>
    <w:rsid w:val="00BD378B"/>
    <w:rsid w:val="00BD47D5"/>
    <w:rsid w:val="00BD53E3"/>
    <w:rsid w:val="00BD785D"/>
    <w:rsid w:val="00BD79BF"/>
    <w:rsid w:val="00BE1616"/>
    <w:rsid w:val="00BE1D91"/>
    <w:rsid w:val="00BE27AC"/>
    <w:rsid w:val="00BE2AB3"/>
    <w:rsid w:val="00BE2AFA"/>
    <w:rsid w:val="00BE2D2A"/>
    <w:rsid w:val="00BE2F1B"/>
    <w:rsid w:val="00BE3A62"/>
    <w:rsid w:val="00BE3AF2"/>
    <w:rsid w:val="00BE3DCF"/>
    <w:rsid w:val="00BE58BA"/>
    <w:rsid w:val="00BE5A13"/>
    <w:rsid w:val="00BE5F44"/>
    <w:rsid w:val="00BE604F"/>
    <w:rsid w:val="00BE70C0"/>
    <w:rsid w:val="00BE77AE"/>
    <w:rsid w:val="00BF143F"/>
    <w:rsid w:val="00BF2845"/>
    <w:rsid w:val="00BF2E6A"/>
    <w:rsid w:val="00BF31B2"/>
    <w:rsid w:val="00BF3395"/>
    <w:rsid w:val="00BF3542"/>
    <w:rsid w:val="00BF3CAF"/>
    <w:rsid w:val="00BF42CA"/>
    <w:rsid w:val="00BF443F"/>
    <w:rsid w:val="00BF46F4"/>
    <w:rsid w:val="00BF511D"/>
    <w:rsid w:val="00BF64AC"/>
    <w:rsid w:val="00BF6A69"/>
    <w:rsid w:val="00BF723F"/>
    <w:rsid w:val="00BF73EC"/>
    <w:rsid w:val="00BF79DD"/>
    <w:rsid w:val="00BF7FA4"/>
    <w:rsid w:val="00C013B4"/>
    <w:rsid w:val="00C02BD0"/>
    <w:rsid w:val="00C02D0D"/>
    <w:rsid w:val="00C02FE9"/>
    <w:rsid w:val="00C03352"/>
    <w:rsid w:val="00C04C7D"/>
    <w:rsid w:val="00C04D29"/>
    <w:rsid w:val="00C06002"/>
    <w:rsid w:val="00C0764E"/>
    <w:rsid w:val="00C07D4E"/>
    <w:rsid w:val="00C10F05"/>
    <w:rsid w:val="00C11EEA"/>
    <w:rsid w:val="00C12A4E"/>
    <w:rsid w:val="00C13855"/>
    <w:rsid w:val="00C13B0B"/>
    <w:rsid w:val="00C149F3"/>
    <w:rsid w:val="00C14DFA"/>
    <w:rsid w:val="00C15CAE"/>
    <w:rsid w:val="00C15EAE"/>
    <w:rsid w:val="00C1647B"/>
    <w:rsid w:val="00C174CD"/>
    <w:rsid w:val="00C17D46"/>
    <w:rsid w:val="00C20B4B"/>
    <w:rsid w:val="00C21F3E"/>
    <w:rsid w:val="00C2211C"/>
    <w:rsid w:val="00C23328"/>
    <w:rsid w:val="00C235CC"/>
    <w:rsid w:val="00C2431A"/>
    <w:rsid w:val="00C24429"/>
    <w:rsid w:val="00C24765"/>
    <w:rsid w:val="00C24BD1"/>
    <w:rsid w:val="00C25BB5"/>
    <w:rsid w:val="00C26475"/>
    <w:rsid w:val="00C31593"/>
    <w:rsid w:val="00C318C6"/>
    <w:rsid w:val="00C31905"/>
    <w:rsid w:val="00C31F44"/>
    <w:rsid w:val="00C324CF"/>
    <w:rsid w:val="00C32611"/>
    <w:rsid w:val="00C32FFF"/>
    <w:rsid w:val="00C34D0A"/>
    <w:rsid w:val="00C350E5"/>
    <w:rsid w:val="00C3574E"/>
    <w:rsid w:val="00C35A1E"/>
    <w:rsid w:val="00C36EB7"/>
    <w:rsid w:val="00C37450"/>
    <w:rsid w:val="00C37766"/>
    <w:rsid w:val="00C41D9F"/>
    <w:rsid w:val="00C42021"/>
    <w:rsid w:val="00C421B6"/>
    <w:rsid w:val="00C421B8"/>
    <w:rsid w:val="00C42497"/>
    <w:rsid w:val="00C424A3"/>
    <w:rsid w:val="00C42554"/>
    <w:rsid w:val="00C42F2A"/>
    <w:rsid w:val="00C4523F"/>
    <w:rsid w:val="00C45CB1"/>
    <w:rsid w:val="00C46486"/>
    <w:rsid w:val="00C4695D"/>
    <w:rsid w:val="00C46ED3"/>
    <w:rsid w:val="00C470A8"/>
    <w:rsid w:val="00C5042E"/>
    <w:rsid w:val="00C51829"/>
    <w:rsid w:val="00C518B4"/>
    <w:rsid w:val="00C530E2"/>
    <w:rsid w:val="00C53BED"/>
    <w:rsid w:val="00C5479E"/>
    <w:rsid w:val="00C54F00"/>
    <w:rsid w:val="00C55080"/>
    <w:rsid w:val="00C5582A"/>
    <w:rsid w:val="00C57016"/>
    <w:rsid w:val="00C574B2"/>
    <w:rsid w:val="00C57A30"/>
    <w:rsid w:val="00C60107"/>
    <w:rsid w:val="00C619FE"/>
    <w:rsid w:val="00C61AE9"/>
    <w:rsid w:val="00C61F37"/>
    <w:rsid w:val="00C62131"/>
    <w:rsid w:val="00C623CF"/>
    <w:rsid w:val="00C62809"/>
    <w:rsid w:val="00C63594"/>
    <w:rsid w:val="00C63923"/>
    <w:rsid w:val="00C63E9A"/>
    <w:rsid w:val="00C64033"/>
    <w:rsid w:val="00C64550"/>
    <w:rsid w:val="00C65A83"/>
    <w:rsid w:val="00C65CEE"/>
    <w:rsid w:val="00C667F9"/>
    <w:rsid w:val="00C66929"/>
    <w:rsid w:val="00C67A2D"/>
    <w:rsid w:val="00C67B2C"/>
    <w:rsid w:val="00C67D68"/>
    <w:rsid w:val="00C70F0F"/>
    <w:rsid w:val="00C739C6"/>
    <w:rsid w:val="00C7432E"/>
    <w:rsid w:val="00C75E69"/>
    <w:rsid w:val="00C7618B"/>
    <w:rsid w:val="00C762E8"/>
    <w:rsid w:val="00C774C4"/>
    <w:rsid w:val="00C77713"/>
    <w:rsid w:val="00C779B1"/>
    <w:rsid w:val="00C80101"/>
    <w:rsid w:val="00C8243B"/>
    <w:rsid w:val="00C82A38"/>
    <w:rsid w:val="00C84488"/>
    <w:rsid w:val="00C8471B"/>
    <w:rsid w:val="00C84D42"/>
    <w:rsid w:val="00C86267"/>
    <w:rsid w:val="00C86EC5"/>
    <w:rsid w:val="00C9010A"/>
    <w:rsid w:val="00C904B6"/>
    <w:rsid w:val="00C90569"/>
    <w:rsid w:val="00C907E5"/>
    <w:rsid w:val="00C912CC"/>
    <w:rsid w:val="00C92EC9"/>
    <w:rsid w:val="00C95AF1"/>
    <w:rsid w:val="00C96888"/>
    <w:rsid w:val="00C97B4B"/>
    <w:rsid w:val="00C97FB9"/>
    <w:rsid w:val="00CA019E"/>
    <w:rsid w:val="00CA0AB2"/>
    <w:rsid w:val="00CA10E8"/>
    <w:rsid w:val="00CA1C30"/>
    <w:rsid w:val="00CA2215"/>
    <w:rsid w:val="00CA2FE7"/>
    <w:rsid w:val="00CA344B"/>
    <w:rsid w:val="00CA3EE9"/>
    <w:rsid w:val="00CA4772"/>
    <w:rsid w:val="00CA655E"/>
    <w:rsid w:val="00CA6EDC"/>
    <w:rsid w:val="00CA7FDB"/>
    <w:rsid w:val="00CB03E6"/>
    <w:rsid w:val="00CB0BD1"/>
    <w:rsid w:val="00CB1205"/>
    <w:rsid w:val="00CB1717"/>
    <w:rsid w:val="00CB1F85"/>
    <w:rsid w:val="00CB2741"/>
    <w:rsid w:val="00CB6A08"/>
    <w:rsid w:val="00CC076B"/>
    <w:rsid w:val="00CC0BBF"/>
    <w:rsid w:val="00CC21C4"/>
    <w:rsid w:val="00CC2784"/>
    <w:rsid w:val="00CC2AB6"/>
    <w:rsid w:val="00CC489C"/>
    <w:rsid w:val="00CC49FE"/>
    <w:rsid w:val="00CC4CD5"/>
    <w:rsid w:val="00CC56AB"/>
    <w:rsid w:val="00CC5A70"/>
    <w:rsid w:val="00CC6138"/>
    <w:rsid w:val="00CC68D7"/>
    <w:rsid w:val="00CC6D80"/>
    <w:rsid w:val="00CC75A7"/>
    <w:rsid w:val="00CC7B54"/>
    <w:rsid w:val="00CD0160"/>
    <w:rsid w:val="00CD02E8"/>
    <w:rsid w:val="00CD0C42"/>
    <w:rsid w:val="00CD26BA"/>
    <w:rsid w:val="00CD3185"/>
    <w:rsid w:val="00CD3BB0"/>
    <w:rsid w:val="00CD3F51"/>
    <w:rsid w:val="00CD4346"/>
    <w:rsid w:val="00CD55F6"/>
    <w:rsid w:val="00CD6361"/>
    <w:rsid w:val="00CD63B3"/>
    <w:rsid w:val="00CD63CB"/>
    <w:rsid w:val="00CD6C23"/>
    <w:rsid w:val="00CE0BA9"/>
    <w:rsid w:val="00CE20AA"/>
    <w:rsid w:val="00CE22CD"/>
    <w:rsid w:val="00CE271C"/>
    <w:rsid w:val="00CE4077"/>
    <w:rsid w:val="00CE4422"/>
    <w:rsid w:val="00CE4B92"/>
    <w:rsid w:val="00CE5B8E"/>
    <w:rsid w:val="00CE64AA"/>
    <w:rsid w:val="00CF0C72"/>
    <w:rsid w:val="00CF12FC"/>
    <w:rsid w:val="00CF3174"/>
    <w:rsid w:val="00CF45CF"/>
    <w:rsid w:val="00CF47FA"/>
    <w:rsid w:val="00CF4B1F"/>
    <w:rsid w:val="00CF59F8"/>
    <w:rsid w:val="00CF6768"/>
    <w:rsid w:val="00CF6FFB"/>
    <w:rsid w:val="00CF71D4"/>
    <w:rsid w:val="00CF7E8C"/>
    <w:rsid w:val="00D006DE"/>
    <w:rsid w:val="00D00A78"/>
    <w:rsid w:val="00D01D68"/>
    <w:rsid w:val="00D020EF"/>
    <w:rsid w:val="00D024FC"/>
    <w:rsid w:val="00D02786"/>
    <w:rsid w:val="00D0362F"/>
    <w:rsid w:val="00D036AF"/>
    <w:rsid w:val="00D0415B"/>
    <w:rsid w:val="00D041E1"/>
    <w:rsid w:val="00D04427"/>
    <w:rsid w:val="00D047A5"/>
    <w:rsid w:val="00D048FD"/>
    <w:rsid w:val="00D04AF7"/>
    <w:rsid w:val="00D052A1"/>
    <w:rsid w:val="00D06010"/>
    <w:rsid w:val="00D0797A"/>
    <w:rsid w:val="00D07983"/>
    <w:rsid w:val="00D10EB7"/>
    <w:rsid w:val="00D12695"/>
    <w:rsid w:val="00D13AF2"/>
    <w:rsid w:val="00D13CAB"/>
    <w:rsid w:val="00D145D4"/>
    <w:rsid w:val="00D14DEB"/>
    <w:rsid w:val="00D15262"/>
    <w:rsid w:val="00D152D2"/>
    <w:rsid w:val="00D165EB"/>
    <w:rsid w:val="00D169B7"/>
    <w:rsid w:val="00D16D62"/>
    <w:rsid w:val="00D17070"/>
    <w:rsid w:val="00D17E6D"/>
    <w:rsid w:val="00D17ED9"/>
    <w:rsid w:val="00D21039"/>
    <w:rsid w:val="00D2142E"/>
    <w:rsid w:val="00D2144B"/>
    <w:rsid w:val="00D22B3B"/>
    <w:rsid w:val="00D240B6"/>
    <w:rsid w:val="00D24A47"/>
    <w:rsid w:val="00D26598"/>
    <w:rsid w:val="00D279DB"/>
    <w:rsid w:val="00D27C7E"/>
    <w:rsid w:val="00D30A3A"/>
    <w:rsid w:val="00D314E4"/>
    <w:rsid w:val="00D319E2"/>
    <w:rsid w:val="00D31B08"/>
    <w:rsid w:val="00D3265D"/>
    <w:rsid w:val="00D33CF0"/>
    <w:rsid w:val="00D35457"/>
    <w:rsid w:val="00D35688"/>
    <w:rsid w:val="00D35D1B"/>
    <w:rsid w:val="00D36CB0"/>
    <w:rsid w:val="00D3781D"/>
    <w:rsid w:val="00D37AED"/>
    <w:rsid w:val="00D37F59"/>
    <w:rsid w:val="00D400F6"/>
    <w:rsid w:val="00D403CB"/>
    <w:rsid w:val="00D40C1C"/>
    <w:rsid w:val="00D40C6A"/>
    <w:rsid w:val="00D411D7"/>
    <w:rsid w:val="00D41AD7"/>
    <w:rsid w:val="00D42422"/>
    <w:rsid w:val="00D425DF"/>
    <w:rsid w:val="00D426E0"/>
    <w:rsid w:val="00D42E0A"/>
    <w:rsid w:val="00D4408B"/>
    <w:rsid w:val="00D44292"/>
    <w:rsid w:val="00D450BB"/>
    <w:rsid w:val="00D45E0A"/>
    <w:rsid w:val="00D47727"/>
    <w:rsid w:val="00D477AE"/>
    <w:rsid w:val="00D47E57"/>
    <w:rsid w:val="00D51FA7"/>
    <w:rsid w:val="00D52393"/>
    <w:rsid w:val="00D5251E"/>
    <w:rsid w:val="00D5413F"/>
    <w:rsid w:val="00D54F55"/>
    <w:rsid w:val="00D554AD"/>
    <w:rsid w:val="00D55A86"/>
    <w:rsid w:val="00D56310"/>
    <w:rsid w:val="00D56430"/>
    <w:rsid w:val="00D5678E"/>
    <w:rsid w:val="00D5754E"/>
    <w:rsid w:val="00D6012B"/>
    <w:rsid w:val="00D60227"/>
    <w:rsid w:val="00D60353"/>
    <w:rsid w:val="00D60437"/>
    <w:rsid w:val="00D61418"/>
    <w:rsid w:val="00D618E7"/>
    <w:rsid w:val="00D62193"/>
    <w:rsid w:val="00D633F0"/>
    <w:rsid w:val="00D63640"/>
    <w:rsid w:val="00D63A7F"/>
    <w:rsid w:val="00D641EC"/>
    <w:rsid w:val="00D64E5D"/>
    <w:rsid w:val="00D6611F"/>
    <w:rsid w:val="00D67BD8"/>
    <w:rsid w:val="00D72BBA"/>
    <w:rsid w:val="00D73677"/>
    <w:rsid w:val="00D738E2"/>
    <w:rsid w:val="00D73D7D"/>
    <w:rsid w:val="00D7406F"/>
    <w:rsid w:val="00D74117"/>
    <w:rsid w:val="00D74D96"/>
    <w:rsid w:val="00D75DB2"/>
    <w:rsid w:val="00D76081"/>
    <w:rsid w:val="00D80414"/>
    <w:rsid w:val="00D8066A"/>
    <w:rsid w:val="00D811A5"/>
    <w:rsid w:val="00D83C94"/>
    <w:rsid w:val="00D84B0E"/>
    <w:rsid w:val="00D850FB"/>
    <w:rsid w:val="00D85741"/>
    <w:rsid w:val="00D90026"/>
    <w:rsid w:val="00D90CC4"/>
    <w:rsid w:val="00D90EEB"/>
    <w:rsid w:val="00D91049"/>
    <w:rsid w:val="00D91D30"/>
    <w:rsid w:val="00D929F4"/>
    <w:rsid w:val="00D93E9A"/>
    <w:rsid w:val="00D94034"/>
    <w:rsid w:val="00D95015"/>
    <w:rsid w:val="00D950B3"/>
    <w:rsid w:val="00D97A2F"/>
    <w:rsid w:val="00DA077E"/>
    <w:rsid w:val="00DA1571"/>
    <w:rsid w:val="00DA1A91"/>
    <w:rsid w:val="00DA1AB3"/>
    <w:rsid w:val="00DA1B15"/>
    <w:rsid w:val="00DA1F5E"/>
    <w:rsid w:val="00DA2FA7"/>
    <w:rsid w:val="00DA3BDA"/>
    <w:rsid w:val="00DA4398"/>
    <w:rsid w:val="00DA4F73"/>
    <w:rsid w:val="00DA5227"/>
    <w:rsid w:val="00DA5EBD"/>
    <w:rsid w:val="00DA7FF0"/>
    <w:rsid w:val="00DB035C"/>
    <w:rsid w:val="00DB0AAF"/>
    <w:rsid w:val="00DB1822"/>
    <w:rsid w:val="00DB20C3"/>
    <w:rsid w:val="00DB393F"/>
    <w:rsid w:val="00DB46CE"/>
    <w:rsid w:val="00DB55C8"/>
    <w:rsid w:val="00DB5B2C"/>
    <w:rsid w:val="00DB6A06"/>
    <w:rsid w:val="00DB6C40"/>
    <w:rsid w:val="00DB7682"/>
    <w:rsid w:val="00DC1163"/>
    <w:rsid w:val="00DC1937"/>
    <w:rsid w:val="00DC1E2A"/>
    <w:rsid w:val="00DC2F67"/>
    <w:rsid w:val="00DC30E9"/>
    <w:rsid w:val="00DC38F7"/>
    <w:rsid w:val="00DC41CD"/>
    <w:rsid w:val="00DC48D9"/>
    <w:rsid w:val="00DC6C1A"/>
    <w:rsid w:val="00DC7B27"/>
    <w:rsid w:val="00DC7FF2"/>
    <w:rsid w:val="00DD0C8B"/>
    <w:rsid w:val="00DD0D0A"/>
    <w:rsid w:val="00DD1179"/>
    <w:rsid w:val="00DD236F"/>
    <w:rsid w:val="00DD2FED"/>
    <w:rsid w:val="00DD3328"/>
    <w:rsid w:val="00DD338C"/>
    <w:rsid w:val="00DD4160"/>
    <w:rsid w:val="00DD4706"/>
    <w:rsid w:val="00DD4EDC"/>
    <w:rsid w:val="00DD5F9C"/>
    <w:rsid w:val="00DD6183"/>
    <w:rsid w:val="00DD6B1A"/>
    <w:rsid w:val="00DD6E37"/>
    <w:rsid w:val="00DD6FE2"/>
    <w:rsid w:val="00DD7590"/>
    <w:rsid w:val="00DE06BB"/>
    <w:rsid w:val="00DE1106"/>
    <w:rsid w:val="00DE1C26"/>
    <w:rsid w:val="00DE2809"/>
    <w:rsid w:val="00DE2AF8"/>
    <w:rsid w:val="00DE3672"/>
    <w:rsid w:val="00DE7911"/>
    <w:rsid w:val="00DE79BA"/>
    <w:rsid w:val="00DF05E1"/>
    <w:rsid w:val="00DF1412"/>
    <w:rsid w:val="00DF23BE"/>
    <w:rsid w:val="00DF25C4"/>
    <w:rsid w:val="00DF2B9E"/>
    <w:rsid w:val="00DF30C1"/>
    <w:rsid w:val="00DF3B9F"/>
    <w:rsid w:val="00DF3E2D"/>
    <w:rsid w:val="00DF415B"/>
    <w:rsid w:val="00DF41D5"/>
    <w:rsid w:val="00DF449A"/>
    <w:rsid w:val="00DF4F8E"/>
    <w:rsid w:val="00DF619D"/>
    <w:rsid w:val="00E0028D"/>
    <w:rsid w:val="00E0130D"/>
    <w:rsid w:val="00E015EE"/>
    <w:rsid w:val="00E01C5A"/>
    <w:rsid w:val="00E01D8A"/>
    <w:rsid w:val="00E031FA"/>
    <w:rsid w:val="00E038C7"/>
    <w:rsid w:val="00E049C9"/>
    <w:rsid w:val="00E06280"/>
    <w:rsid w:val="00E06672"/>
    <w:rsid w:val="00E06B3A"/>
    <w:rsid w:val="00E07129"/>
    <w:rsid w:val="00E07156"/>
    <w:rsid w:val="00E07298"/>
    <w:rsid w:val="00E1083F"/>
    <w:rsid w:val="00E10A73"/>
    <w:rsid w:val="00E10C13"/>
    <w:rsid w:val="00E111EC"/>
    <w:rsid w:val="00E12531"/>
    <w:rsid w:val="00E1276B"/>
    <w:rsid w:val="00E1337D"/>
    <w:rsid w:val="00E1346B"/>
    <w:rsid w:val="00E13740"/>
    <w:rsid w:val="00E137D5"/>
    <w:rsid w:val="00E13909"/>
    <w:rsid w:val="00E13982"/>
    <w:rsid w:val="00E13A1B"/>
    <w:rsid w:val="00E13B82"/>
    <w:rsid w:val="00E147CA"/>
    <w:rsid w:val="00E14BE9"/>
    <w:rsid w:val="00E14CED"/>
    <w:rsid w:val="00E154CE"/>
    <w:rsid w:val="00E15779"/>
    <w:rsid w:val="00E1587F"/>
    <w:rsid w:val="00E16418"/>
    <w:rsid w:val="00E16916"/>
    <w:rsid w:val="00E16FEA"/>
    <w:rsid w:val="00E204BD"/>
    <w:rsid w:val="00E21BCF"/>
    <w:rsid w:val="00E22F60"/>
    <w:rsid w:val="00E23EDF"/>
    <w:rsid w:val="00E24BF6"/>
    <w:rsid w:val="00E25667"/>
    <w:rsid w:val="00E25687"/>
    <w:rsid w:val="00E26F64"/>
    <w:rsid w:val="00E30B25"/>
    <w:rsid w:val="00E32AC4"/>
    <w:rsid w:val="00E333AD"/>
    <w:rsid w:val="00E33E17"/>
    <w:rsid w:val="00E34319"/>
    <w:rsid w:val="00E353E9"/>
    <w:rsid w:val="00E355B2"/>
    <w:rsid w:val="00E35720"/>
    <w:rsid w:val="00E357CF"/>
    <w:rsid w:val="00E36217"/>
    <w:rsid w:val="00E36E25"/>
    <w:rsid w:val="00E40843"/>
    <w:rsid w:val="00E41254"/>
    <w:rsid w:val="00E41829"/>
    <w:rsid w:val="00E4246A"/>
    <w:rsid w:val="00E43FBE"/>
    <w:rsid w:val="00E4449F"/>
    <w:rsid w:val="00E454DC"/>
    <w:rsid w:val="00E4566D"/>
    <w:rsid w:val="00E45CCC"/>
    <w:rsid w:val="00E46F1E"/>
    <w:rsid w:val="00E479AF"/>
    <w:rsid w:val="00E521DD"/>
    <w:rsid w:val="00E52513"/>
    <w:rsid w:val="00E52C9E"/>
    <w:rsid w:val="00E531A1"/>
    <w:rsid w:val="00E53C9B"/>
    <w:rsid w:val="00E54DF4"/>
    <w:rsid w:val="00E56AA1"/>
    <w:rsid w:val="00E56B61"/>
    <w:rsid w:val="00E57A9B"/>
    <w:rsid w:val="00E60CCD"/>
    <w:rsid w:val="00E6121B"/>
    <w:rsid w:val="00E627A5"/>
    <w:rsid w:val="00E62826"/>
    <w:rsid w:val="00E62906"/>
    <w:rsid w:val="00E62C80"/>
    <w:rsid w:val="00E644CC"/>
    <w:rsid w:val="00E64E1A"/>
    <w:rsid w:val="00E64E95"/>
    <w:rsid w:val="00E6525E"/>
    <w:rsid w:val="00E65364"/>
    <w:rsid w:val="00E677E8"/>
    <w:rsid w:val="00E704D5"/>
    <w:rsid w:val="00E70A7E"/>
    <w:rsid w:val="00E70B02"/>
    <w:rsid w:val="00E71465"/>
    <w:rsid w:val="00E7166E"/>
    <w:rsid w:val="00E72445"/>
    <w:rsid w:val="00E72455"/>
    <w:rsid w:val="00E72901"/>
    <w:rsid w:val="00E74009"/>
    <w:rsid w:val="00E7401B"/>
    <w:rsid w:val="00E7581E"/>
    <w:rsid w:val="00E76B9A"/>
    <w:rsid w:val="00E76D27"/>
    <w:rsid w:val="00E7728D"/>
    <w:rsid w:val="00E80179"/>
    <w:rsid w:val="00E80CCE"/>
    <w:rsid w:val="00E80D2E"/>
    <w:rsid w:val="00E813FD"/>
    <w:rsid w:val="00E815C1"/>
    <w:rsid w:val="00E823BF"/>
    <w:rsid w:val="00E83225"/>
    <w:rsid w:val="00E83D48"/>
    <w:rsid w:val="00E86791"/>
    <w:rsid w:val="00E90885"/>
    <w:rsid w:val="00E90D3B"/>
    <w:rsid w:val="00E913FC"/>
    <w:rsid w:val="00E91ED3"/>
    <w:rsid w:val="00E92343"/>
    <w:rsid w:val="00E92873"/>
    <w:rsid w:val="00E933D5"/>
    <w:rsid w:val="00E935A6"/>
    <w:rsid w:val="00E93997"/>
    <w:rsid w:val="00E94010"/>
    <w:rsid w:val="00E943F3"/>
    <w:rsid w:val="00E944FA"/>
    <w:rsid w:val="00E958C2"/>
    <w:rsid w:val="00E95D56"/>
    <w:rsid w:val="00E968B7"/>
    <w:rsid w:val="00E96B86"/>
    <w:rsid w:val="00E9780A"/>
    <w:rsid w:val="00E97A3A"/>
    <w:rsid w:val="00EA0305"/>
    <w:rsid w:val="00EA0D1D"/>
    <w:rsid w:val="00EA1011"/>
    <w:rsid w:val="00EA14B2"/>
    <w:rsid w:val="00EA1B2B"/>
    <w:rsid w:val="00EA217A"/>
    <w:rsid w:val="00EA23DC"/>
    <w:rsid w:val="00EA293B"/>
    <w:rsid w:val="00EA3459"/>
    <w:rsid w:val="00EA457F"/>
    <w:rsid w:val="00EA4DE6"/>
    <w:rsid w:val="00EA591C"/>
    <w:rsid w:val="00EA5A55"/>
    <w:rsid w:val="00EA5C3B"/>
    <w:rsid w:val="00EA625E"/>
    <w:rsid w:val="00EB0116"/>
    <w:rsid w:val="00EB101F"/>
    <w:rsid w:val="00EB12E6"/>
    <w:rsid w:val="00EB15C9"/>
    <w:rsid w:val="00EB15CA"/>
    <w:rsid w:val="00EB2493"/>
    <w:rsid w:val="00EB3FE3"/>
    <w:rsid w:val="00EB4693"/>
    <w:rsid w:val="00EB494C"/>
    <w:rsid w:val="00EB53D4"/>
    <w:rsid w:val="00EB5596"/>
    <w:rsid w:val="00EB626E"/>
    <w:rsid w:val="00EB6711"/>
    <w:rsid w:val="00EC1243"/>
    <w:rsid w:val="00EC1269"/>
    <w:rsid w:val="00EC192F"/>
    <w:rsid w:val="00EC19D2"/>
    <w:rsid w:val="00EC2303"/>
    <w:rsid w:val="00EC3D0E"/>
    <w:rsid w:val="00EC4677"/>
    <w:rsid w:val="00EC5368"/>
    <w:rsid w:val="00EC554C"/>
    <w:rsid w:val="00EC6B87"/>
    <w:rsid w:val="00EC6F2A"/>
    <w:rsid w:val="00EC72E2"/>
    <w:rsid w:val="00ED0151"/>
    <w:rsid w:val="00ED0559"/>
    <w:rsid w:val="00ED097A"/>
    <w:rsid w:val="00ED0AA9"/>
    <w:rsid w:val="00ED1280"/>
    <w:rsid w:val="00ED21CF"/>
    <w:rsid w:val="00ED3733"/>
    <w:rsid w:val="00ED475E"/>
    <w:rsid w:val="00ED58DD"/>
    <w:rsid w:val="00ED6277"/>
    <w:rsid w:val="00ED6348"/>
    <w:rsid w:val="00ED677A"/>
    <w:rsid w:val="00ED6A89"/>
    <w:rsid w:val="00ED6E54"/>
    <w:rsid w:val="00ED7B03"/>
    <w:rsid w:val="00EE0AB4"/>
    <w:rsid w:val="00EE0D86"/>
    <w:rsid w:val="00EE3622"/>
    <w:rsid w:val="00EE377D"/>
    <w:rsid w:val="00EE4881"/>
    <w:rsid w:val="00EE4EDA"/>
    <w:rsid w:val="00EE4F4D"/>
    <w:rsid w:val="00EF0D51"/>
    <w:rsid w:val="00EF2BF4"/>
    <w:rsid w:val="00EF35CD"/>
    <w:rsid w:val="00EF37DB"/>
    <w:rsid w:val="00EF3AA7"/>
    <w:rsid w:val="00EF3B30"/>
    <w:rsid w:val="00EF472A"/>
    <w:rsid w:val="00EF4AE3"/>
    <w:rsid w:val="00EF5F23"/>
    <w:rsid w:val="00EF6059"/>
    <w:rsid w:val="00EF77A5"/>
    <w:rsid w:val="00F019AD"/>
    <w:rsid w:val="00F03425"/>
    <w:rsid w:val="00F03BEC"/>
    <w:rsid w:val="00F0418D"/>
    <w:rsid w:val="00F05238"/>
    <w:rsid w:val="00F0557F"/>
    <w:rsid w:val="00F05928"/>
    <w:rsid w:val="00F06370"/>
    <w:rsid w:val="00F06BE5"/>
    <w:rsid w:val="00F06EE9"/>
    <w:rsid w:val="00F0794D"/>
    <w:rsid w:val="00F10010"/>
    <w:rsid w:val="00F10E81"/>
    <w:rsid w:val="00F11479"/>
    <w:rsid w:val="00F129FD"/>
    <w:rsid w:val="00F12F17"/>
    <w:rsid w:val="00F13A42"/>
    <w:rsid w:val="00F13BEC"/>
    <w:rsid w:val="00F13DDC"/>
    <w:rsid w:val="00F1558B"/>
    <w:rsid w:val="00F15CF6"/>
    <w:rsid w:val="00F1612B"/>
    <w:rsid w:val="00F165CD"/>
    <w:rsid w:val="00F170AD"/>
    <w:rsid w:val="00F17D26"/>
    <w:rsid w:val="00F2045F"/>
    <w:rsid w:val="00F20478"/>
    <w:rsid w:val="00F2066A"/>
    <w:rsid w:val="00F209AD"/>
    <w:rsid w:val="00F2134F"/>
    <w:rsid w:val="00F22BC7"/>
    <w:rsid w:val="00F23202"/>
    <w:rsid w:val="00F253F4"/>
    <w:rsid w:val="00F2541C"/>
    <w:rsid w:val="00F26C27"/>
    <w:rsid w:val="00F26DDE"/>
    <w:rsid w:val="00F26E2D"/>
    <w:rsid w:val="00F3022B"/>
    <w:rsid w:val="00F3094D"/>
    <w:rsid w:val="00F32366"/>
    <w:rsid w:val="00F3236C"/>
    <w:rsid w:val="00F32653"/>
    <w:rsid w:val="00F327BD"/>
    <w:rsid w:val="00F34943"/>
    <w:rsid w:val="00F35DE8"/>
    <w:rsid w:val="00F35EAF"/>
    <w:rsid w:val="00F36595"/>
    <w:rsid w:val="00F366A8"/>
    <w:rsid w:val="00F367CF"/>
    <w:rsid w:val="00F36B94"/>
    <w:rsid w:val="00F4014C"/>
    <w:rsid w:val="00F40386"/>
    <w:rsid w:val="00F41DE2"/>
    <w:rsid w:val="00F41F1F"/>
    <w:rsid w:val="00F41F68"/>
    <w:rsid w:val="00F422A8"/>
    <w:rsid w:val="00F42DB2"/>
    <w:rsid w:val="00F43BCB"/>
    <w:rsid w:val="00F45081"/>
    <w:rsid w:val="00F4537D"/>
    <w:rsid w:val="00F47076"/>
    <w:rsid w:val="00F47187"/>
    <w:rsid w:val="00F5223C"/>
    <w:rsid w:val="00F52D39"/>
    <w:rsid w:val="00F52DA9"/>
    <w:rsid w:val="00F53963"/>
    <w:rsid w:val="00F556F4"/>
    <w:rsid w:val="00F562C6"/>
    <w:rsid w:val="00F56789"/>
    <w:rsid w:val="00F567BA"/>
    <w:rsid w:val="00F56B03"/>
    <w:rsid w:val="00F56B72"/>
    <w:rsid w:val="00F56DF8"/>
    <w:rsid w:val="00F57497"/>
    <w:rsid w:val="00F5752B"/>
    <w:rsid w:val="00F5755C"/>
    <w:rsid w:val="00F60E03"/>
    <w:rsid w:val="00F61186"/>
    <w:rsid w:val="00F62024"/>
    <w:rsid w:val="00F6556D"/>
    <w:rsid w:val="00F6676E"/>
    <w:rsid w:val="00F66A03"/>
    <w:rsid w:val="00F66B2B"/>
    <w:rsid w:val="00F701F3"/>
    <w:rsid w:val="00F703A6"/>
    <w:rsid w:val="00F70CBB"/>
    <w:rsid w:val="00F70E33"/>
    <w:rsid w:val="00F70E81"/>
    <w:rsid w:val="00F71C53"/>
    <w:rsid w:val="00F72470"/>
    <w:rsid w:val="00F73172"/>
    <w:rsid w:val="00F74139"/>
    <w:rsid w:val="00F74D75"/>
    <w:rsid w:val="00F7530F"/>
    <w:rsid w:val="00F75AFD"/>
    <w:rsid w:val="00F7683D"/>
    <w:rsid w:val="00F76B67"/>
    <w:rsid w:val="00F77161"/>
    <w:rsid w:val="00F800BA"/>
    <w:rsid w:val="00F80756"/>
    <w:rsid w:val="00F809BA"/>
    <w:rsid w:val="00F818D4"/>
    <w:rsid w:val="00F81980"/>
    <w:rsid w:val="00F81CCB"/>
    <w:rsid w:val="00F83144"/>
    <w:rsid w:val="00F856CB"/>
    <w:rsid w:val="00F861A0"/>
    <w:rsid w:val="00F868C5"/>
    <w:rsid w:val="00F87546"/>
    <w:rsid w:val="00F8758C"/>
    <w:rsid w:val="00F8782F"/>
    <w:rsid w:val="00F87A15"/>
    <w:rsid w:val="00F87A6C"/>
    <w:rsid w:val="00F87D88"/>
    <w:rsid w:val="00F90369"/>
    <w:rsid w:val="00F9037C"/>
    <w:rsid w:val="00F90794"/>
    <w:rsid w:val="00F92873"/>
    <w:rsid w:val="00F92EFC"/>
    <w:rsid w:val="00F93703"/>
    <w:rsid w:val="00F93768"/>
    <w:rsid w:val="00F93AAE"/>
    <w:rsid w:val="00F94A3B"/>
    <w:rsid w:val="00F94C93"/>
    <w:rsid w:val="00F95EC7"/>
    <w:rsid w:val="00FA00A0"/>
    <w:rsid w:val="00FA1A5E"/>
    <w:rsid w:val="00FA32B1"/>
    <w:rsid w:val="00FA3C33"/>
    <w:rsid w:val="00FA432D"/>
    <w:rsid w:val="00FA4560"/>
    <w:rsid w:val="00FA7FEA"/>
    <w:rsid w:val="00FB0855"/>
    <w:rsid w:val="00FB31ED"/>
    <w:rsid w:val="00FB3C35"/>
    <w:rsid w:val="00FB4EDF"/>
    <w:rsid w:val="00FB53F2"/>
    <w:rsid w:val="00FB5B14"/>
    <w:rsid w:val="00FB6085"/>
    <w:rsid w:val="00FB6390"/>
    <w:rsid w:val="00FB6E12"/>
    <w:rsid w:val="00FB6E22"/>
    <w:rsid w:val="00FB6F85"/>
    <w:rsid w:val="00FB7EB5"/>
    <w:rsid w:val="00FB7FC1"/>
    <w:rsid w:val="00FC0B8B"/>
    <w:rsid w:val="00FC17BA"/>
    <w:rsid w:val="00FC1DED"/>
    <w:rsid w:val="00FC3322"/>
    <w:rsid w:val="00FC4E25"/>
    <w:rsid w:val="00FC4FE4"/>
    <w:rsid w:val="00FC5296"/>
    <w:rsid w:val="00FC53CA"/>
    <w:rsid w:val="00FC5787"/>
    <w:rsid w:val="00FC639B"/>
    <w:rsid w:val="00FD0122"/>
    <w:rsid w:val="00FD0C90"/>
    <w:rsid w:val="00FD1C14"/>
    <w:rsid w:val="00FD2EA5"/>
    <w:rsid w:val="00FD4831"/>
    <w:rsid w:val="00FD4AC2"/>
    <w:rsid w:val="00FD6656"/>
    <w:rsid w:val="00FD6801"/>
    <w:rsid w:val="00FD6925"/>
    <w:rsid w:val="00FD6C02"/>
    <w:rsid w:val="00FD7CFD"/>
    <w:rsid w:val="00FE039C"/>
    <w:rsid w:val="00FE0968"/>
    <w:rsid w:val="00FE2354"/>
    <w:rsid w:val="00FE262D"/>
    <w:rsid w:val="00FE3E7E"/>
    <w:rsid w:val="00FE4012"/>
    <w:rsid w:val="00FE55CD"/>
    <w:rsid w:val="00FE58D3"/>
    <w:rsid w:val="00FE61A2"/>
    <w:rsid w:val="00FF0902"/>
    <w:rsid w:val="00FF187B"/>
    <w:rsid w:val="00FF1AA9"/>
    <w:rsid w:val="00FF236D"/>
    <w:rsid w:val="00FF2744"/>
    <w:rsid w:val="00FF28A7"/>
    <w:rsid w:val="00FF38FB"/>
    <w:rsid w:val="00FF46DF"/>
    <w:rsid w:val="00FF5BB9"/>
    <w:rsid w:val="00FF6108"/>
    <w:rsid w:val="00FF664E"/>
    <w:rsid w:val="00FF6E7C"/>
    <w:rsid w:val="00FF7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40"/>
    <w:rPr>
      <w:rFonts w:ascii="Times New Roman" w:eastAsia="Times New Roman" w:hAnsi="Times New Roman"/>
      <w:sz w:val="28"/>
      <w:szCs w:val="28"/>
      <w:lang w:val="en-GB"/>
    </w:rPr>
  </w:style>
  <w:style w:type="paragraph" w:styleId="Heading1">
    <w:name w:val="heading 1"/>
    <w:basedOn w:val="Normal"/>
    <w:next w:val="Normal"/>
    <w:link w:val="Heading1Char"/>
    <w:uiPriority w:val="99"/>
    <w:qFormat/>
    <w:rsid w:val="00631A40"/>
    <w:pPr>
      <w:keepNext/>
      <w:outlineLvl w:val="0"/>
    </w:pPr>
    <w:rPr>
      <w:rFonts w:ascii=".VnTimeH" w:hAnsi=".VnTimeH"/>
      <w:b/>
      <w:sz w:val="24"/>
      <w:lang w:val="en-US"/>
    </w:rPr>
  </w:style>
  <w:style w:type="paragraph" w:styleId="Heading5">
    <w:name w:val="heading 5"/>
    <w:basedOn w:val="Normal"/>
    <w:next w:val="Normal"/>
    <w:link w:val="Heading5Char"/>
    <w:uiPriority w:val="99"/>
    <w:qFormat/>
    <w:rsid w:val="00631A40"/>
    <w:pPr>
      <w:keepNext/>
      <w:spacing w:before="120" w:line="340" w:lineRule="exact"/>
      <w:ind w:right="-142"/>
      <w:outlineLvl w:val="4"/>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1A40"/>
    <w:rPr>
      <w:rFonts w:ascii=".VnTimeH" w:hAnsi=".VnTimeH" w:cs="Times New Roman"/>
      <w:b/>
      <w:sz w:val="28"/>
      <w:szCs w:val="28"/>
    </w:rPr>
  </w:style>
  <w:style w:type="character" w:customStyle="1" w:styleId="Heading5Char">
    <w:name w:val="Heading 5 Char"/>
    <w:basedOn w:val="DefaultParagraphFont"/>
    <w:link w:val="Heading5"/>
    <w:uiPriority w:val="99"/>
    <w:locked/>
    <w:rsid w:val="00631A40"/>
    <w:rPr>
      <w:rFonts w:ascii="Times New Roman" w:hAnsi="Times New Roman" w:cs="Times New Roman"/>
      <w:b/>
      <w:sz w:val="28"/>
      <w:szCs w:val="28"/>
    </w:rPr>
  </w:style>
  <w:style w:type="paragraph" w:styleId="BodyTextIndent">
    <w:name w:val="Body Text Indent"/>
    <w:basedOn w:val="Normal"/>
    <w:link w:val="BodyTextIndentChar"/>
    <w:uiPriority w:val="99"/>
    <w:rsid w:val="00631A40"/>
    <w:pPr>
      <w:spacing w:line="360" w:lineRule="exact"/>
      <w:ind w:firstLine="737"/>
    </w:pPr>
    <w:rPr>
      <w:lang w:val="en-US"/>
    </w:rPr>
  </w:style>
  <w:style w:type="character" w:customStyle="1" w:styleId="BodyTextIndentChar">
    <w:name w:val="Body Text Indent Char"/>
    <w:basedOn w:val="DefaultParagraphFont"/>
    <w:link w:val="BodyTextIndent"/>
    <w:uiPriority w:val="99"/>
    <w:locked/>
    <w:rsid w:val="00631A40"/>
    <w:rPr>
      <w:rFonts w:ascii="Times New Roman" w:hAnsi="Times New Roman" w:cs="Times New Roman"/>
      <w:sz w:val="28"/>
      <w:szCs w:val="28"/>
    </w:rPr>
  </w:style>
  <w:style w:type="paragraph" w:styleId="BodyText">
    <w:name w:val="Body Text"/>
    <w:basedOn w:val="Normal"/>
    <w:link w:val="BodyTextChar"/>
    <w:uiPriority w:val="99"/>
    <w:rsid w:val="00631A40"/>
    <w:pPr>
      <w:spacing w:line="360" w:lineRule="exact"/>
    </w:pPr>
    <w:rPr>
      <w:lang w:val="en-US"/>
    </w:rPr>
  </w:style>
  <w:style w:type="character" w:customStyle="1" w:styleId="BodyTextChar">
    <w:name w:val="Body Text Char"/>
    <w:basedOn w:val="DefaultParagraphFont"/>
    <w:link w:val="BodyText"/>
    <w:uiPriority w:val="99"/>
    <w:locked/>
    <w:rsid w:val="00631A40"/>
    <w:rPr>
      <w:rFonts w:ascii="Times New Roman" w:hAnsi="Times New Roman" w:cs="Times New Roman"/>
      <w:sz w:val="28"/>
      <w:szCs w:val="28"/>
    </w:rPr>
  </w:style>
  <w:style w:type="paragraph" w:styleId="Footer">
    <w:name w:val="footer"/>
    <w:basedOn w:val="Normal"/>
    <w:link w:val="FooterChar"/>
    <w:uiPriority w:val="99"/>
    <w:rsid w:val="00631A40"/>
    <w:pPr>
      <w:tabs>
        <w:tab w:val="center" w:pos="4320"/>
        <w:tab w:val="right" w:pos="8640"/>
      </w:tabs>
    </w:pPr>
  </w:style>
  <w:style w:type="character" w:customStyle="1" w:styleId="FooterChar">
    <w:name w:val="Footer Char"/>
    <w:basedOn w:val="DefaultParagraphFont"/>
    <w:link w:val="Footer"/>
    <w:uiPriority w:val="99"/>
    <w:locked/>
    <w:rsid w:val="00631A40"/>
    <w:rPr>
      <w:rFonts w:ascii="Times New Roman" w:hAnsi="Times New Roman" w:cs="Times New Roman"/>
      <w:sz w:val="28"/>
      <w:szCs w:val="28"/>
      <w:lang w:val="en-GB"/>
    </w:rPr>
  </w:style>
  <w:style w:type="paragraph" w:customStyle="1" w:styleId="abc">
    <w:name w:val="abc"/>
    <w:basedOn w:val="Normal"/>
    <w:uiPriority w:val="99"/>
    <w:rsid w:val="00631A40"/>
    <w:pPr>
      <w:widowControl w:val="0"/>
    </w:pPr>
    <w:rPr>
      <w:rFonts w:ascii=".VnTime" w:hAnsi=".VnTime"/>
      <w:szCs w:val="20"/>
      <w:lang w:val="en-US"/>
    </w:rPr>
  </w:style>
  <w:style w:type="paragraph" w:styleId="Title">
    <w:name w:val="Title"/>
    <w:basedOn w:val="Normal"/>
    <w:link w:val="TitleChar"/>
    <w:uiPriority w:val="99"/>
    <w:qFormat/>
    <w:rsid w:val="00631A40"/>
    <w:pPr>
      <w:spacing w:line="370" w:lineRule="atLeast"/>
      <w:jc w:val="center"/>
    </w:pPr>
    <w:rPr>
      <w:b/>
      <w:spacing w:val="-2"/>
      <w:sz w:val="32"/>
      <w:szCs w:val="20"/>
      <w:lang w:val="en-US"/>
    </w:rPr>
  </w:style>
  <w:style w:type="character" w:customStyle="1" w:styleId="TitleChar">
    <w:name w:val="Title Char"/>
    <w:basedOn w:val="DefaultParagraphFont"/>
    <w:link w:val="Title"/>
    <w:uiPriority w:val="99"/>
    <w:locked/>
    <w:rsid w:val="00631A40"/>
    <w:rPr>
      <w:rFonts w:ascii="Times New Roman" w:hAnsi="Times New Roman" w:cs="Times New Roman"/>
      <w:b/>
      <w:spacing w:val="-2"/>
      <w:sz w:val="20"/>
      <w:szCs w:val="20"/>
    </w:rPr>
  </w:style>
  <w:style w:type="paragraph" w:styleId="BalloonText">
    <w:name w:val="Balloon Text"/>
    <w:basedOn w:val="Normal"/>
    <w:link w:val="BalloonTextChar"/>
    <w:uiPriority w:val="99"/>
    <w:semiHidden/>
    <w:rsid w:val="0011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2E1"/>
    <w:rPr>
      <w:rFonts w:ascii="Tahoma" w:hAnsi="Tahoma" w:cs="Tahoma"/>
      <w:sz w:val="16"/>
      <w:szCs w:val="16"/>
      <w:lang w:val="en-GB"/>
    </w:rPr>
  </w:style>
  <w:style w:type="paragraph" w:styleId="Header">
    <w:name w:val="header"/>
    <w:basedOn w:val="Normal"/>
    <w:link w:val="HeaderChar"/>
    <w:uiPriority w:val="99"/>
    <w:rsid w:val="006352B9"/>
    <w:pPr>
      <w:tabs>
        <w:tab w:val="center" w:pos="4320"/>
        <w:tab w:val="right" w:pos="8640"/>
      </w:tabs>
    </w:pPr>
  </w:style>
  <w:style w:type="character" w:customStyle="1" w:styleId="HeaderChar">
    <w:name w:val="Header Char"/>
    <w:basedOn w:val="DefaultParagraphFont"/>
    <w:link w:val="Header"/>
    <w:uiPriority w:val="99"/>
    <w:semiHidden/>
    <w:locked/>
    <w:rsid w:val="00D33CF0"/>
    <w:rPr>
      <w:rFonts w:ascii="Times New Roman" w:hAnsi="Times New Roman" w:cs="Times New Roman"/>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2900</Words>
  <Characters>16530</Characters>
  <Application>Microsoft Office Word</Application>
  <DocSecurity>0</DocSecurity>
  <Lines>137</Lines>
  <Paragraphs>38</Paragraphs>
  <ScaleCrop>false</ScaleCrop>
  <Company>CHXHCNVN</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QUẢNG BÌNH</dc:title>
  <dc:creator>Admin</dc:creator>
  <cp:lastModifiedBy>Admin</cp:lastModifiedBy>
  <cp:revision>2</cp:revision>
  <cp:lastPrinted>2016-08-29T08:24:00Z</cp:lastPrinted>
  <dcterms:created xsi:type="dcterms:W3CDTF">2016-08-31T02:30:00Z</dcterms:created>
  <dcterms:modified xsi:type="dcterms:W3CDTF">2016-08-31T02:30:00Z</dcterms:modified>
</cp:coreProperties>
</file>